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6180" w14:textId="77777777" w:rsidR="001B3A05" w:rsidRDefault="001B3A05" w:rsidP="001B3A05">
      <w:pPr>
        <w:ind w:firstLine="709"/>
        <w:rPr>
          <w:rFonts w:cs="Times New Roman"/>
          <w:sz w:val="24"/>
          <w:szCs w:val="24"/>
        </w:rPr>
      </w:pPr>
      <w:r>
        <w:rPr>
          <w:rFonts w:cs="Times New Roman"/>
          <w:sz w:val="24"/>
          <w:szCs w:val="24"/>
        </w:rPr>
        <w:t>1. В соответствии с планом работы контрольно-счётной палаты города Благовещенска на 2024 год проведено контрольное мероприятие «Проверка целевого и эффективного расходования бюджетных средств, направленных на реализацию мероприятий муниципальной адресной программы «Переселение граждан из аварийного жилищного фонда на территории города Благовещенска в 2013-2025 годах», в 2022-2023 годах».</w:t>
      </w:r>
      <w:bookmarkStart w:id="0" w:name="_GoBack"/>
      <w:bookmarkEnd w:id="0"/>
    </w:p>
    <w:p w14:paraId="7F973141" w14:textId="77777777" w:rsidR="001B3A05" w:rsidRDefault="001B3A05" w:rsidP="001B3A05">
      <w:pPr>
        <w:ind w:firstLine="709"/>
        <w:rPr>
          <w:rFonts w:cs="Times New Roman"/>
          <w:sz w:val="24"/>
          <w:szCs w:val="24"/>
        </w:rPr>
      </w:pPr>
      <w:r>
        <w:rPr>
          <w:rFonts w:cs="Times New Roman"/>
          <w:sz w:val="24"/>
          <w:szCs w:val="24"/>
        </w:rPr>
        <w:t>Переселение граждан из аварийного жилищного фонда осуществлялось двумя способами, предусмотренными Региональной адресной программой и Муниципальной адресной программой - предоставление жилых помещений в многоквартирных домах и выплата гражданам возмещения за изымаемые жилые помещения.</w:t>
      </w:r>
    </w:p>
    <w:p w14:paraId="66498EEF" w14:textId="77777777" w:rsidR="001B3A05" w:rsidRDefault="001B3A05" w:rsidP="001B3A05">
      <w:pPr>
        <w:ind w:firstLine="709"/>
        <w:rPr>
          <w:rFonts w:cs="Times New Roman"/>
          <w:sz w:val="24"/>
          <w:szCs w:val="24"/>
        </w:rPr>
      </w:pPr>
      <w:r>
        <w:rPr>
          <w:rFonts w:cs="Times New Roman"/>
          <w:sz w:val="24"/>
          <w:szCs w:val="24"/>
        </w:rPr>
        <w:t xml:space="preserve">В 2022 – 2023 годах в рамках Муниципальной адресной программы переселено из аварийного жилищного фонда 690 граждан которым предоставлено 220 квартир из них 111 – однокомнатных квартир, 92 – двухкомнатных, 17 – трехкомнатных. </w:t>
      </w:r>
    </w:p>
    <w:p w14:paraId="2EFD5EA3" w14:textId="77777777" w:rsidR="001B3A05" w:rsidRDefault="001B3A05" w:rsidP="001B3A05">
      <w:pPr>
        <w:ind w:firstLine="709"/>
        <w:rPr>
          <w:rFonts w:cs="Times New Roman"/>
          <w:sz w:val="24"/>
          <w:szCs w:val="24"/>
        </w:rPr>
      </w:pPr>
      <w:r>
        <w:rPr>
          <w:rFonts w:cs="Times New Roman"/>
          <w:sz w:val="24"/>
          <w:szCs w:val="24"/>
        </w:rPr>
        <w:t>По состоянию на 01.01.2024 - 3 квартиры общей площадью 100,8 кв. м. с момента принятия их в муниципальную собственность ввиду объективных причин не заселены.</w:t>
      </w:r>
    </w:p>
    <w:p w14:paraId="492457B3" w14:textId="77777777" w:rsidR="001B3A05" w:rsidRDefault="001B3A05" w:rsidP="001B3A05">
      <w:pPr>
        <w:ind w:firstLine="709"/>
        <w:rPr>
          <w:rFonts w:cs="Times New Roman"/>
          <w:sz w:val="24"/>
          <w:szCs w:val="24"/>
        </w:rPr>
      </w:pPr>
      <w:r>
        <w:rPr>
          <w:rFonts w:cs="Times New Roman"/>
          <w:sz w:val="24"/>
          <w:szCs w:val="24"/>
        </w:rPr>
        <w:t>В 2023 году МКУ «БГАЖЦ» заключено 14 муниципальных контрактов на общую сумму 48,7 млн. рублей с ООО «Специализированный застройщик «ПИК Благовещенск» на приобретение 14 однокомнатных квартир, срок завершения строительства многоквартирного дома, ввод его в эксплуатацию – не позднее 01.12.2024.</w:t>
      </w:r>
    </w:p>
    <w:p w14:paraId="1245489E" w14:textId="77777777" w:rsidR="001B3A05" w:rsidRDefault="001B3A05" w:rsidP="001B3A05">
      <w:pPr>
        <w:ind w:firstLine="709"/>
        <w:rPr>
          <w:rFonts w:cs="Times New Roman"/>
          <w:sz w:val="24"/>
          <w:szCs w:val="24"/>
        </w:rPr>
      </w:pPr>
      <w:r>
        <w:rPr>
          <w:rFonts w:cs="Times New Roman"/>
          <w:sz w:val="24"/>
          <w:szCs w:val="24"/>
        </w:rPr>
        <w:t>На момент проверки по непредвиденным обстоятельствам фактически не расселено 84 гражданина.</w:t>
      </w:r>
    </w:p>
    <w:p w14:paraId="06FFA008" w14:textId="77777777" w:rsidR="001B3A05" w:rsidRDefault="001B3A05" w:rsidP="001B3A05">
      <w:pPr>
        <w:ind w:firstLine="709"/>
        <w:rPr>
          <w:rFonts w:cs="Times New Roman"/>
          <w:sz w:val="24"/>
          <w:szCs w:val="24"/>
        </w:rPr>
      </w:pPr>
      <w:r>
        <w:rPr>
          <w:rFonts w:cs="Times New Roman"/>
          <w:sz w:val="24"/>
          <w:szCs w:val="24"/>
        </w:rPr>
        <w:t>По результатам проверки выявлены нарушения требований Бюджетного кодекса Российской Федерации и Порядка составления, утверждения и ведения бюджетных смет МКУ «БГАЖЦ», несвоевременное предоставление сведений Управлением ЖКХ о фактически снесенных домах в Комитет по управлению имуществом, соответственно наличие в Реестре муниципального имущества недвижимого имущества - квартиры, комната в коммунальной квартире в фактически снесенных домах. Установлены факты наличия в Реестре муниципального имущества без стоимости имущества по 26 объектам учета имущества казны.</w:t>
      </w:r>
    </w:p>
    <w:p w14:paraId="17AB0317" w14:textId="77777777" w:rsidR="001B3A05" w:rsidRDefault="001B3A05" w:rsidP="001B3A05">
      <w:pPr>
        <w:ind w:firstLine="709"/>
        <w:rPr>
          <w:rFonts w:cs="Times New Roman"/>
          <w:sz w:val="24"/>
          <w:szCs w:val="24"/>
        </w:rPr>
      </w:pPr>
      <w:r>
        <w:rPr>
          <w:rFonts w:cs="Times New Roman"/>
          <w:sz w:val="24"/>
          <w:szCs w:val="24"/>
        </w:rPr>
        <w:t xml:space="preserve">Кроме того, установлены нарушения действующего законодательства в Уставе МКУ «БГАЖЦ», при составлении бюджетной отчетности, при размещении информации на официальном сайте в сети Интернет о деятельности Учреждения в части размещения изменений бюджетной сметы </w:t>
      </w:r>
    </w:p>
    <w:p w14:paraId="16A234F7" w14:textId="77777777" w:rsidR="001B3A05" w:rsidRDefault="001B3A05" w:rsidP="001B3A05">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в адрес комитета по управлению имуществом муниципального образования города Благовещенска, Управления ЖКХ администрации города Благовещенска и муниципального казенного учреждения «Благовещенский городской архивный и жилищный центр». Отчет о результатах контрольного мероприятия направлен мэру города и в Благовещенскую городскую Думу.</w:t>
      </w:r>
    </w:p>
    <w:p w14:paraId="67D6B6A1" w14:textId="77777777" w:rsidR="001B3A05" w:rsidRDefault="001B3A05" w:rsidP="001B3A05">
      <w:pPr>
        <w:ind w:firstLine="709"/>
        <w:rPr>
          <w:rFonts w:cs="Times New Roman"/>
          <w:sz w:val="24"/>
          <w:szCs w:val="24"/>
        </w:rPr>
      </w:pPr>
      <w:r>
        <w:rPr>
          <w:rFonts w:cs="Times New Roman"/>
          <w:sz w:val="24"/>
          <w:szCs w:val="24"/>
        </w:rPr>
        <w:t>По результатам исполнения, требований, изложенных в представлениях, в целях устранения выявленных нарушений приняты соответствующие решения и меры. Приказом комитета по управлению имуществом муниципального образования города Благовещенска три муниципальных служащих привлечены к дисциплинарной ответственности.</w:t>
      </w:r>
    </w:p>
    <w:p w14:paraId="33292298" w14:textId="77777777" w:rsidR="001B3A05" w:rsidRDefault="001B3A05" w:rsidP="001B3A05">
      <w:pPr>
        <w:ind w:firstLine="709"/>
        <w:rPr>
          <w:rFonts w:cs="Times New Roman"/>
          <w:sz w:val="24"/>
          <w:szCs w:val="24"/>
        </w:rPr>
      </w:pPr>
      <w:r>
        <w:rPr>
          <w:rFonts w:cs="Times New Roman"/>
          <w:sz w:val="24"/>
          <w:szCs w:val="24"/>
        </w:rPr>
        <w:t>В отношении двух должностных лиц МКУ «БГАЖЦ» составлено два протокола об административных правонарушениях. Мировым судьей Амурской области по Благовещенскому городскому судебному участку № 3 вынесены постановления по делам об административном правонарушении согласно которым должностные лица признаны виновными в совершении административного правонарушения и подвергнуты административному наказанию в виде предупреждения.</w:t>
      </w:r>
    </w:p>
    <w:p w14:paraId="4C20EE78" w14:textId="77777777" w:rsidR="001B3A05" w:rsidRDefault="001B3A05" w:rsidP="001B3A05">
      <w:pPr>
        <w:ind w:firstLine="709"/>
        <w:rPr>
          <w:rFonts w:cs="Times New Roman"/>
          <w:sz w:val="24"/>
          <w:szCs w:val="24"/>
        </w:rPr>
      </w:pPr>
    </w:p>
    <w:p w14:paraId="266955DA" w14:textId="77777777" w:rsidR="001B3A05" w:rsidRDefault="001B3A05" w:rsidP="001B3A05">
      <w:pPr>
        <w:ind w:firstLine="709"/>
        <w:rPr>
          <w:rFonts w:cs="Times New Roman"/>
          <w:sz w:val="24"/>
          <w:szCs w:val="24"/>
        </w:rPr>
      </w:pPr>
      <w:r>
        <w:rPr>
          <w:rFonts w:cs="Times New Roman"/>
          <w:sz w:val="24"/>
          <w:szCs w:val="24"/>
        </w:rPr>
        <w:t xml:space="preserve">2. В соответствии с планом работы контрольно-счетной палаты на 2024 год, по предложению администрации города Благовещенска проведено контрольное мероприятие </w:t>
      </w:r>
      <w:r>
        <w:rPr>
          <w:rFonts w:cs="Times New Roman"/>
          <w:sz w:val="24"/>
          <w:szCs w:val="24"/>
        </w:rPr>
        <w:lastRenderedPageBreak/>
        <w:t>проверка финансово-хозяйственной деятельности Муниципального учреждения «Информационное агентство «Город» за 2022-2023 год.</w:t>
      </w:r>
    </w:p>
    <w:p w14:paraId="320F4105" w14:textId="77777777" w:rsidR="001B3A05" w:rsidRDefault="001B3A05" w:rsidP="001B3A05">
      <w:pPr>
        <w:ind w:firstLine="709"/>
        <w:rPr>
          <w:rFonts w:cs="Times New Roman"/>
          <w:sz w:val="24"/>
          <w:szCs w:val="24"/>
        </w:rPr>
      </w:pPr>
      <w:r>
        <w:rPr>
          <w:rFonts w:cs="Times New Roman"/>
          <w:sz w:val="24"/>
          <w:szCs w:val="24"/>
        </w:rPr>
        <w:t>По результатам проверки установлено следующее.</w:t>
      </w:r>
    </w:p>
    <w:p w14:paraId="0E3E38D5" w14:textId="77777777" w:rsidR="001B3A05" w:rsidRDefault="001B3A05" w:rsidP="001B3A05">
      <w:pPr>
        <w:ind w:firstLine="709"/>
        <w:rPr>
          <w:rFonts w:cs="Times New Roman"/>
          <w:sz w:val="24"/>
          <w:szCs w:val="24"/>
        </w:rPr>
      </w:pPr>
      <w:r>
        <w:rPr>
          <w:rFonts w:cs="Times New Roman"/>
          <w:sz w:val="24"/>
          <w:szCs w:val="24"/>
        </w:rPr>
        <w:t>В связи с отсутствием методики определения показателей и источников информации о значениях оценить достоверность значений отдельных показателей муниципального задания не представилось возможным.</w:t>
      </w:r>
    </w:p>
    <w:p w14:paraId="0416F8F5" w14:textId="77777777" w:rsidR="001B3A05" w:rsidRDefault="001B3A05" w:rsidP="001B3A05">
      <w:pPr>
        <w:ind w:firstLine="709"/>
        <w:rPr>
          <w:rFonts w:cs="Times New Roman"/>
          <w:sz w:val="24"/>
          <w:szCs w:val="24"/>
        </w:rPr>
      </w:pPr>
      <w:r>
        <w:rPr>
          <w:rFonts w:cs="Times New Roman"/>
          <w:sz w:val="24"/>
          <w:szCs w:val="24"/>
        </w:rPr>
        <w:t>В нарушение требований Закона Российской Федерации «О средствах массовой информации» регистрационный журнал, где фиксируются передачи, вышедшие в эфир, Учреждением не ведется.</w:t>
      </w:r>
    </w:p>
    <w:p w14:paraId="00597D9D" w14:textId="77777777" w:rsidR="001B3A05" w:rsidRDefault="001B3A05" w:rsidP="001B3A05">
      <w:pPr>
        <w:ind w:firstLine="709"/>
        <w:rPr>
          <w:rFonts w:cs="Times New Roman"/>
          <w:sz w:val="24"/>
          <w:szCs w:val="24"/>
        </w:rPr>
      </w:pPr>
      <w:r>
        <w:rPr>
          <w:rFonts w:cs="Times New Roman"/>
          <w:sz w:val="24"/>
          <w:szCs w:val="24"/>
        </w:rPr>
        <w:t>Проверкой основных средств установлено:</w:t>
      </w:r>
    </w:p>
    <w:p w14:paraId="0434A2C4" w14:textId="77777777" w:rsidR="001B3A05" w:rsidRDefault="001B3A05" w:rsidP="001B3A05">
      <w:pPr>
        <w:ind w:firstLine="709"/>
        <w:rPr>
          <w:rFonts w:cs="Times New Roman"/>
          <w:sz w:val="24"/>
          <w:szCs w:val="24"/>
        </w:rPr>
      </w:pPr>
      <w:r>
        <w:rPr>
          <w:rFonts w:cs="Times New Roman"/>
          <w:sz w:val="24"/>
          <w:szCs w:val="24"/>
        </w:rPr>
        <w:t>в нарушение постановлений администрации г. Благовещенска обращение Учреждения для внесения изменения в Перечень особо ценного движимого имущества своевременно в администрацию г. Благовещенска не направлено, в состав особо ценного движимого имущества не включено движимое имущество Учреждения;</w:t>
      </w:r>
    </w:p>
    <w:p w14:paraId="7254EB8E" w14:textId="77777777" w:rsidR="001B3A05" w:rsidRDefault="001B3A05" w:rsidP="001B3A05">
      <w:pPr>
        <w:ind w:firstLine="709"/>
        <w:rPr>
          <w:rFonts w:cs="Times New Roman"/>
          <w:sz w:val="24"/>
          <w:szCs w:val="24"/>
        </w:rPr>
      </w:pPr>
      <w:r>
        <w:rPr>
          <w:rFonts w:cs="Times New Roman"/>
          <w:sz w:val="24"/>
          <w:szCs w:val="24"/>
        </w:rPr>
        <w:t>в нарушение федерального стандарта бухгалтерского учета «Основные средства» в составе основных средств Учреждения числилось имущество, не имеющее полезного потенциала;</w:t>
      </w:r>
    </w:p>
    <w:p w14:paraId="3EDD9132" w14:textId="77777777" w:rsidR="001B3A05" w:rsidRDefault="001B3A05" w:rsidP="001B3A05">
      <w:pPr>
        <w:ind w:firstLine="709"/>
        <w:rPr>
          <w:rFonts w:cs="Times New Roman"/>
          <w:sz w:val="24"/>
          <w:szCs w:val="24"/>
        </w:rPr>
      </w:pPr>
      <w:r>
        <w:rPr>
          <w:rFonts w:cs="Times New Roman"/>
          <w:sz w:val="24"/>
          <w:szCs w:val="24"/>
        </w:rPr>
        <w:t>не обеспечен должный аналитический учет основных средств: в инвентарных карточках не верно указано местонахождение основных средств;</w:t>
      </w:r>
    </w:p>
    <w:p w14:paraId="5518005B" w14:textId="77777777" w:rsidR="001B3A05" w:rsidRDefault="001B3A05" w:rsidP="001B3A05">
      <w:pPr>
        <w:ind w:firstLine="709"/>
        <w:rPr>
          <w:rFonts w:cs="Times New Roman"/>
          <w:sz w:val="24"/>
          <w:szCs w:val="24"/>
        </w:rPr>
      </w:pPr>
      <w:r>
        <w:rPr>
          <w:rFonts w:cs="Times New Roman"/>
          <w:sz w:val="24"/>
          <w:szCs w:val="24"/>
        </w:rPr>
        <w:t>установлено неэффективное использование имущества и неэффективные расходы на содержание автомобиля, не используемого в деятельности Учреждения;</w:t>
      </w:r>
    </w:p>
    <w:p w14:paraId="14D2910E" w14:textId="77777777" w:rsidR="001B3A05" w:rsidRDefault="001B3A05" w:rsidP="001B3A05">
      <w:pPr>
        <w:ind w:firstLine="709"/>
        <w:rPr>
          <w:rFonts w:cs="Times New Roman"/>
          <w:sz w:val="24"/>
          <w:szCs w:val="24"/>
        </w:rPr>
      </w:pPr>
      <w:r>
        <w:rPr>
          <w:rFonts w:cs="Times New Roman"/>
          <w:sz w:val="24"/>
          <w:szCs w:val="24"/>
        </w:rPr>
        <w:t>с 2015 по 2023 год земельный участок использовался МУ ИА «Город» при отсутствии оформления права постоянного (бессрочного) пользования.</w:t>
      </w:r>
    </w:p>
    <w:p w14:paraId="6D13926F" w14:textId="77777777" w:rsidR="001B3A05" w:rsidRDefault="001B3A05" w:rsidP="001B3A05">
      <w:pPr>
        <w:ind w:firstLine="709"/>
        <w:rPr>
          <w:rFonts w:cs="Times New Roman"/>
          <w:sz w:val="24"/>
          <w:szCs w:val="24"/>
        </w:rPr>
      </w:pPr>
      <w:r>
        <w:rPr>
          <w:rFonts w:cs="Times New Roman"/>
          <w:sz w:val="24"/>
          <w:szCs w:val="24"/>
        </w:rPr>
        <w:t>При проверке рекламных конструкций установлено:</w:t>
      </w:r>
    </w:p>
    <w:p w14:paraId="22E5B00D" w14:textId="77777777" w:rsidR="001B3A05" w:rsidRDefault="001B3A05" w:rsidP="001B3A05">
      <w:pPr>
        <w:ind w:firstLine="709"/>
        <w:rPr>
          <w:rFonts w:cs="Times New Roman"/>
          <w:sz w:val="24"/>
          <w:szCs w:val="24"/>
        </w:rPr>
      </w:pPr>
      <w:r>
        <w:rPr>
          <w:rFonts w:cs="Times New Roman"/>
          <w:sz w:val="24"/>
          <w:szCs w:val="24"/>
        </w:rPr>
        <w:t>В нарушение Федерального закона «О рекламе», схема размещения рекламных конструкций не содержит карты размещения рекламных конструкций.</w:t>
      </w:r>
    </w:p>
    <w:p w14:paraId="609FA2C9" w14:textId="77777777" w:rsidR="001B3A05" w:rsidRDefault="001B3A05" w:rsidP="001B3A05">
      <w:pPr>
        <w:ind w:firstLine="709"/>
        <w:rPr>
          <w:rFonts w:cs="Times New Roman"/>
          <w:sz w:val="24"/>
          <w:szCs w:val="24"/>
        </w:rPr>
      </w:pPr>
      <w:r>
        <w:rPr>
          <w:rFonts w:cs="Times New Roman"/>
          <w:sz w:val="24"/>
          <w:szCs w:val="24"/>
        </w:rPr>
        <w:t xml:space="preserve">Распоряжением Комитета по управлению имуществом от 20.04.2015 № 170, Учреждению переданы рекламные конструкции в количестве 34 штук от МП «Рекламно-информационное агентство» с указанием мест размещения. Рекламные конструкции находятся на местах, не утверждённых Схемой размещения рекламных конструкций и эксплуатируются. Разрешения на установку и эксплуатацию рекламных конструкций не выдавались, что не соответствует Федеральному закону «О рекламе».  </w:t>
      </w:r>
    </w:p>
    <w:p w14:paraId="6734DE78" w14:textId="77777777" w:rsidR="001B3A05" w:rsidRDefault="001B3A05" w:rsidP="001B3A05">
      <w:pPr>
        <w:ind w:firstLine="709"/>
        <w:rPr>
          <w:rFonts w:cs="Times New Roman"/>
          <w:sz w:val="24"/>
          <w:szCs w:val="24"/>
        </w:rPr>
      </w:pPr>
      <w:r>
        <w:rPr>
          <w:rFonts w:cs="Times New Roman"/>
          <w:sz w:val="24"/>
          <w:szCs w:val="24"/>
        </w:rPr>
        <w:t>Учреждением заключены договоры аренды на 124 рекламные конструкции. Предметом договоров является предоставление рекламных конструкций для размещения рекламных и информационных материалов в коммерческих целях, что не согласуется с постановлением администрации города Благовещенска от 12.11.2015 № 4137 «Об организации размещения социальной рекламы на территории города Благовещенска» в части размещения социальной рекламы и размещения информации о деятельности администрации г. Благовещенска. В нарушение Гражданского кодекса РФ, Федерального закона № 174-ФЗ «Об автономных учреждениях», решения Благовещенской городской Думы № 33/146 «Об утверждении Положения о порядке управления и распоряжения собственностью муниципального образования города Благовещенска», Учреждением без согласия Администрации г. Благовещенска и Комитета по управлению имуществом, заключены договоры на аренду особо ценного движимого имущества – рекламных конструкций. Торги на право заключения договоров на установку и эксплуатацию рекламной конструкции в виде аукциона Комитетом по управлению имуществом не проводились, размер арендной платы определялся на основании приказа директора Учреждения.</w:t>
      </w:r>
    </w:p>
    <w:p w14:paraId="72479F8C" w14:textId="77777777" w:rsidR="001B3A05" w:rsidRDefault="001B3A05" w:rsidP="001B3A05">
      <w:pPr>
        <w:ind w:firstLine="709"/>
        <w:rPr>
          <w:rFonts w:cs="Times New Roman"/>
          <w:sz w:val="24"/>
          <w:szCs w:val="24"/>
        </w:rPr>
      </w:pPr>
      <w:r>
        <w:rPr>
          <w:rFonts w:cs="Times New Roman"/>
          <w:sz w:val="24"/>
          <w:szCs w:val="24"/>
        </w:rPr>
        <w:t>В нарушение Федерального закона от «О рекламе», установлены случаи использования 38 рекламных конструкций без разрешений на их установку и эксплуатацию. Комитетом по управлению имуществом предписания о демонтаже рекламных конструкций не выдавались.</w:t>
      </w:r>
    </w:p>
    <w:p w14:paraId="40C0A4A9" w14:textId="77777777" w:rsidR="001B3A05" w:rsidRDefault="001B3A05" w:rsidP="001B3A05">
      <w:pPr>
        <w:ind w:firstLine="709"/>
        <w:rPr>
          <w:rFonts w:cs="Times New Roman"/>
          <w:sz w:val="24"/>
          <w:szCs w:val="24"/>
        </w:rPr>
      </w:pPr>
      <w:r>
        <w:rPr>
          <w:rFonts w:cs="Times New Roman"/>
          <w:sz w:val="24"/>
          <w:szCs w:val="24"/>
        </w:rPr>
        <w:lastRenderedPageBreak/>
        <w:t>В нарушение постановления администрации «Об утверждении Положения о порядке размещения рекламных конструкций на территории муниципального образования города Благовещенска» Учреждением акты о произведенном демонтаже рекламных конструкций по установленной форме не составлялись, меры по компенсации расходов, затраченных на демонтаж незаконных рекламных конструкций не принимались.</w:t>
      </w:r>
    </w:p>
    <w:p w14:paraId="3979C954" w14:textId="77777777" w:rsidR="001B3A05" w:rsidRDefault="001B3A05" w:rsidP="001B3A05">
      <w:pPr>
        <w:ind w:firstLine="709"/>
        <w:rPr>
          <w:rFonts w:cs="Times New Roman"/>
          <w:sz w:val="24"/>
          <w:szCs w:val="24"/>
        </w:rPr>
      </w:pPr>
      <w:r>
        <w:rPr>
          <w:rFonts w:cs="Times New Roman"/>
          <w:sz w:val="24"/>
          <w:szCs w:val="24"/>
        </w:rPr>
        <w:t>Проверкой ведения бухгалтерского учёта установлено:</w:t>
      </w:r>
    </w:p>
    <w:p w14:paraId="102D5E81" w14:textId="77777777" w:rsidR="001B3A05" w:rsidRDefault="001B3A05" w:rsidP="001B3A05">
      <w:pPr>
        <w:ind w:firstLine="709"/>
        <w:rPr>
          <w:rFonts w:cs="Times New Roman"/>
          <w:sz w:val="24"/>
          <w:szCs w:val="24"/>
        </w:rPr>
      </w:pPr>
      <w:r>
        <w:rPr>
          <w:rFonts w:cs="Times New Roman"/>
          <w:sz w:val="24"/>
          <w:szCs w:val="24"/>
        </w:rPr>
        <w:t>В нарушение требований Инструкции о порядке составления, представления бухгалтерской отчетности государственных (муниципальных) бюджетных и автономных учреждений, в 2022-2023 годах не указаны данные о просроченной и долгосрочной дебиторской задолженности, что повлекло искажение Баланса Учреждения.</w:t>
      </w:r>
    </w:p>
    <w:p w14:paraId="378F3D2D" w14:textId="77777777" w:rsidR="001B3A05" w:rsidRDefault="001B3A05" w:rsidP="001B3A05">
      <w:pPr>
        <w:ind w:firstLine="709"/>
        <w:rPr>
          <w:rFonts w:cs="Times New Roman"/>
          <w:sz w:val="24"/>
          <w:szCs w:val="24"/>
        </w:rPr>
      </w:pPr>
      <w:r>
        <w:rPr>
          <w:rFonts w:cs="Times New Roman"/>
          <w:sz w:val="24"/>
          <w:szCs w:val="24"/>
        </w:rPr>
        <w:t>Проверкой оплаты труда установлено:</w:t>
      </w:r>
    </w:p>
    <w:p w14:paraId="0D2AB7AD" w14:textId="77777777" w:rsidR="001B3A05" w:rsidRDefault="001B3A05" w:rsidP="001B3A05">
      <w:pPr>
        <w:ind w:firstLine="709"/>
        <w:rPr>
          <w:rFonts w:cs="Times New Roman"/>
          <w:sz w:val="24"/>
          <w:szCs w:val="24"/>
        </w:rPr>
      </w:pPr>
      <w:r>
        <w:rPr>
          <w:rFonts w:cs="Times New Roman"/>
          <w:sz w:val="24"/>
          <w:szCs w:val="24"/>
        </w:rPr>
        <w:t>в нарушение Трудового кодекса Российской Федерации, Правил внутреннего трудового распорядка Учреждения, журнал сверхурочных работ Учреждением не ведется;</w:t>
      </w:r>
    </w:p>
    <w:p w14:paraId="3AD51089" w14:textId="77777777" w:rsidR="001B3A05" w:rsidRDefault="001B3A05" w:rsidP="001B3A05">
      <w:pPr>
        <w:ind w:firstLine="709"/>
        <w:rPr>
          <w:rFonts w:cs="Times New Roman"/>
          <w:sz w:val="24"/>
          <w:szCs w:val="24"/>
        </w:rPr>
      </w:pPr>
      <w:r>
        <w:rPr>
          <w:rFonts w:cs="Times New Roman"/>
          <w:sz w:val="24"/>
          <w:szCs w:val="24"/>
        </w:rPr>
        <w:t>при заключении 2 трудовых договоров не соблюдены требования Трудового кодекса РФ, так как выполнение работы по совместительству приходится на время осуществления основной трудовой функции по основному месту работы;</w:t>
      </w:r>
    </w:p>
    <w:p w14:paraId="1AE82373" w14:textId="77777777" w:rsidR="001B3A05" w:rsidRDefault="001B3A05" w:rsidP="001B3A05">
      <w:pPr>
        <w:ind w:firstLine="709"/>
        <w:rPr>
          <w:rFonts w:cs="Times New Roman"/>
          <w:sz w:val="24"/>
          <w:szCs w:val="24"/>
        </w:rPr>
      </w:pPr>
      <w:r>
        <w:rPr>
          <w:rFonts w:cs="Times New Roman"/>
          <w:sz w:val="24"/>
          <w:szCs w:val="24"/>
        </w:rPr>
        <w:t>в нарушение Положений об оплате труда при начислении компенсационной выплаты за совмещение произведено начисление выплат стимулирующего характера;</w:t>
      </w:r>
    </w:p>
    <w:p w14:paraId="56A4B7C9" w14:textId="77777777" w:rsidR="001B3A05" w:rsidRDefault="001B3A05" w:rsidP="001B3A05">
      <w:pPr>
        <w:ind w:firstLine="709"/>
        <w:rPr>
          <w:rFonts w:cs="Times New Roman"/>
          <w:sz w:val="24"/>
          <w:szCs w:val="24"/>
        </w:rPr>
      </w:pPr>
      <w:r>
        <w:rPr>
          <w:rFonts w:cs="Times New Roman"/>
          <w:sz w:val="24"/>
          <w:szCs w:val="24"/>
        </w:rPr>
        <w:t xml:space="preserve">в нарушение Трудового кодекса РФ Учреждением со своими штатными работниками заключены договоры гражданско-правового характера на выполнение работ, соответствующих их должностным обязанностям по трудовым договорам в рамках основного вида деятельности Учреждения. </w:t>
      </w:r>
    </w:p>
    <w:p w14:paraId="082B7F07" w14:textId="77777777" w:rsidR="001B3A05" w:rsidRDefault="001B3A05" w:rsidP="001B3A05">
      <w:pPr>
        <w:ind w:firstLine="709"/>
        <w:rPr>
          <w:rFonts w:cs="Times New Roman"/>
          <w:sz w:val="24"/>
          <w:szCs w:val="24"/>
        </w:rPr>
      </w:pPr>
      <w:r>
        <w:rPr>
          <w:rFonts w:cs="Times New Roman"/>
          <w:sz w:val="24"/>
          <w:szCs w:val="24"/>
        </w:rPr>
        <w:t>По результатам проверки направлены представления:</w:t>
      </w:r>
    </w:p>
    <w:p w14:paraId="07B4DD54" w14:textId="77777777" w:rsidR="001B3A05" w:rsidRDefault="001B3A05" w:rsidP="001B3A05">
      <w:pPr>
        <w:ind w:firstLine="709"/>
        <w:rPr>
          <w:rFonts w:cs="Times New Roman"/>
          <w:sz w:val="24"/>
          <w:szCs w:val="24"/>
        </w:rPr>
      </w:pPr>
      <w:r>
        <w:rPr>
          <w:rFonts w:cs="Times New Roman"/>
          <w:sz w:val="24"/>
          <w:szCs w:val="24"/>
        </w:rPr>
        <w:t>Учреждению, Администрации города Благовещенска, Комитету по управлению имуществом. По просьбе Учреждения, Комитета по управлению имуществом, сроки исполнения представлений продлены до 30.06.2025.</w:t>
      </w:r>
    </w:p>
    <w:p w14:paraId="409B9251" w14:textId="77777777" w:rsidR="001B3A05" w:rsidRDefault="001B3A05" w:rsidP="001B3A05">
      <w:pPr>
        <w:ind w:firstLine="709"/>
        <w:rPr>
          <w:rFonts w:cs="Times New Roman"/>
          <w:sz w:val="24"/>
          <w:szCs w:val="24"/>
        </w:rPr>
      </w:pPr>
      <w:r>
        <w:rPr>
          <w:rFonts w:cs="Times New Roman"/>
          <w:sz w:val="24"/>
          <w:szCs w:val="24"/>
        </w:rPr>
        <w:t xml:space="preserve">По факту искажения данных дебиторской задолженности в годовой бюджетной отчётности составлен административный протокол, материалы направлены в мировой суд, наложен штраф в размере 15 тыс. рублей. </w:t>
      </w:r>
    </w:p>
    <w:p w14:paraId="2B490D1C" w14:textId="77777777" w:rsidR="001B3A05" w:rsidRDefault="001B3A05" w:rsidP="001B3A05">
      <w:pPr>
        <w:ind w:firstLine="709"/>
        <w:rPr>
          <w:rFonts w:cs="Times New Roman"/>
          <w:sz w:val="24"/>
          <w:szCs w:val="24"/>
        </w:rPr>
      </w:pPr>
      <w:r>
        <w:rPr>
          <w:rFonts w:cs="Times New Roman"/>
          <w:sz w:val="24"/>
          <w:szCs w:val="24"/>
        </w:rPr>
        <w:t>Материалы проверки по выявленным фактам незаконного использования и эксплуатации рекламных конструкций направлены в МУ МВД России «Благовещенское» для привлечения виновных лиц к установленной законом ответственности.</w:t>
      </w:r>
    </w:p>
    <w:p w14:paraId="2C88C34A" w14:textId="77777777" w:rsidR="001B3A05" w:rsidRDefault="001B3A05" w:rsidP="001B3A05">
      <w:pPr>
        <w:ind w:firstLine="709"/>
        <w:rPr>
          <w:rFonts w:cs="Times New Roman"/>
          <w:sz w:val="24"/>
          <w:szCs w:val="24"/>
        </w:rPr>
      </w:pPr>
    </w:p>
    <w:p w14:paraId="15B8B8BD" w14:textId="77777777" w:rsidR="001B3A05" w:rsidRDefault="001B3A05" w:rsidP="001B3A05">
      <w:pPr>
        <w:ind w:firstLine="709"/>
        <w:rPr>
          <w:rFonts w:cs="Times New Roman"/>
          <w:sz w:val="24"/>
          <w:szCs w:val="24"/>
        </w:rPr>
      </w:pPr>
      <w:r>
        <w:rPr>
          <w:rFonts w:cs="Times New Roman"/>
          <w:sz w:val="24"/>
          <w:szCs w:val="24"/>
        </w:rPr>
        <w:t>3. Контрольно-счетной палатой города Благовещенска проведено контрольное мероприятие «Внешняя проверка годовой бюджетной отчетности главных администраторов бюджетных средств за 2023 год». Проверкой охвачено 21 главных распорядителей бюджетных средств, главных администраторов доходов бюджета. Результаты контрольного мероприятия включены в заключение, подготовленное по результатам внешней проверки годового отчета об исполнении городского бюджета за 2023 год. Заключение направлено в Благовещенскую городскую Думу и мэру города Благовещенска. В ходе проведенной проверки установлено что,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Инструкций и Федеральных стандартов. По результатам проверки годовой бюджетной отчетности в проверенные учреждения направлены отчеты с предложениями о принятии мер по устранению выявленных нарушений и недопущению их в дальнейшем.</w:t>
      </w:r>
    </w:p>
    <w:p w14:paraId="6A93EFBE" w14:textId="77777777" w:rsidR="001B3A05" w:rsidRDefault="001B3A05" w:rsidP="001B3A05">
      <w:pPr>
        <w:ind w:firstLine="709"/>
        <w:rPr>
          <w:rFonts w:cs="Times New Roman"/>
          <w:sz w:val="24"/>
          <w:szCs w:val="24"/>
        </w:rPr>
      </w:pPr>
    </w:p>
    <w:p w14:paraId="486137FF" w14:textId="77777777" w:rsidR="001B3A05" w:rsidRDefault="001B3A05" w:rsidP="001B3A05">
      <w:pPr>
        <w:ind w:firstLine="709"/>
        <w:rPr>
          <w:rFonts w:cs="Times New Roman"/>
          <w:sz w:val="24"/>
          <w:szCs w:val="24"/>
        </w:rPr>
      </w:pPr>
      <w:r>
        <w:rPr>
          <w:rFonts w:cs="Times New Roman"/>
          <w:sz w:val="24"/>
          <w:szCs w:val="24"/>
        </w:rPr>
        <w:t xml:space="preserve">4. В соответствии с планом работы контрольно-счетной палаты на 2024 год, по  обращению контрольно-счетной палаты Амурской области от 13.11.2023 №01-12/886 проведена проверка целевого и эффективного использования средств областного бюджета, выделенных в 2023 году на софинансирование расходов по осуществлению дорожной деятельности в отношении автомобильных дорог местного значения и сооружений на них </w:t>
      </w:r>
      <w:r>
        <w:rPr>
          <w:rFonts w:cs="Times New Roman"/>
          <w:sz w:val="24"/>
          <w:szCs w:val="24"/>
        </w:rPr>
        <w:lastRenderedPageBreak/>
        <w:t>в рамках подпрограммы «Развитие сети автомобильных дорог общего пользования Амурской области» государственной программы «Развитие транспортной системы Амурской области» бюджетам муниципальных образований.</w:t>
      </w:r>
    </w:p>
    <w:p w14:paraId="54AE01A9" w14:textId="77777777" w:rsidR="001B3A05" w:rsidRDefault="001B3A05" w:rsidP="001B3A05">
      <w:pPr>
        <w:ind w:firstLine="709"/>
        <w:rPr>
          <w:rFonts w:cs="Times New Roman"/>
          <w:sz w:val="24"/>
          <w:szCs w:val="24"/>
        </w:rPr>
      </w:pPr>
      <w:r>
        <w:rPr>
          <w:rFonts w:cs="Times New Roman"/>
          <w:sz w:val="24"/>
          <w:szCs w:val="24"/>
        </w:rPr>
        <w:t>По результатам проверки установлено следующее.</w:t>
      </w:r>
    </w:p>
    <w:p w14:paraId="328289EF" w14:textId="77777777" w:rsidR="001B3A05" w:rsidRDefault="001B3A05" w:rsidP="001B3A05">
      <w:pPr>
        <w:ind w:firstLine="709"/>
        <w:rPr>
          <w:rFonts w:cs="Times New Roman"/>
          <w:sz w:val="24"/>
          <w:szCs w:val="24"/>
        </w:rPr>
      </w:pPr>
      <w:r>
        <w:rPr>
          <w:rFonts w:cs="Times New Roman"/>
          <w:sz w:val="24"/>
          <w:szCs w:val="24"/>
        </w:rPr>
        <w:t>Ответственными исполнителями программы и соответственно объектами проверки явились: Управление Жилищно-коммунального хозяйства администрации города Благовещенска, МУ «Городское управление капитального строительства», МКП «Городской сервисно-торговый комплекс», Управление по делам гражданской обороны и чрезвычайным ситуациям города Благовещенска.</w:t>
      </w:r>
    </w:p>
    <w:p w14:paraId="54F271FC" w14:textId="77777777" w:rsidR="001B3A05" w:rsidRDefault="001B3A05" w:rsidP="001B3A05">
      <w:pPr>
        <w:ind w:firstLine="709"/>
        <w:rPr>
          <w:rFonts w:cs="Times New Roman"/>
          <w:sz w:val="24"/>
          <w:szCs w:val="24"/>
        </w:rPr>
      </w:pPr>
      <w:r>
        <w:rPr>
          <w:rFonts w:cs="Times New Roman"/>
          <w:sz w:val="24"/>
          <w:szCs w:val="24"/>
        </w:rPr>
        <w:t>При проверке соблюдения условий Соглашения при заключении и исполнении муниципальных контрактов по мероприятиям, определённым Программой дорожной деятельности, установлено:</w:t>
      </w:r>
    </w:p>
    <w:p w14:paraId="740BBA6B" w14:textId="77777777" w:rsidR="001B3A05" w:rsidRDefault="001B3A05" w:rsidP="001B3A05">
      <w:pPr>
        <w:ind w:firstLine="709"/>
        <w:rPr>
          <w:rFonts w:cs="Times New Roman"/>
          <w:sz w:val="24"/>
          <w:szCs w:val="24"/>
        </w:rPr>
      </w:pPr>
      <w:r>
        <w:rPr>
          <w:rFonts w:cs="Times New Roman"/>
          <w:sz w:val="24"/>
          <w:szCs w:val="24"/>
        </w:rPr>
        <w:t>1. В нарушение условий Соглашения, согласно которого авансовые платежи не должны превышать 30 процентов и обеспечение гарантийных обязательств устанавливается в размере 10 процентов от суммы соответствующего муниципального контракта, в муниципальном контракте, заключённом МУ «ГУКС» с ООО «Сервер» предусмотрены авансовые платежи в размере 50 процентов и обеспечение гарантийных обязательств в размере 1 процента.</w:t>
      </w:r>
    </w:p>
    <w:p w14:paraId="00FB8DF7" w14:textId="77777777" w:rsidR="001B3A05" w:rsidRDefault="001B3A05" w:rsidP="001B3A05">
      <w:pPr>
        <w:ind w:firstLine="709"/>
        <w:rPr>
          <w:rFonts w:cs="Times New Roman"/>
          <w:sz w:val="24"/>
          <w:szCs w:val="24"/>
        </w:rPr>
      </w:pPr>
      <w:r>
        <w:rPr>
          <w:rFonts w:cs="Times New Roman"/>
          <w:sz w:val="24"/>
          <w:szCs w:val="24"/>
        </w:rPr>
        <w:t>2. В нарушение требований Соглашения, Порядка предоставления субсидии установлены случаи отсутствия проведения экспертизы по 6 исполненным муниципальным контрактам.</w:t>
      </w:r>
    </w:p>
    <w:p w14:paraId="4D81F035" w14:textId="77777777" w:rsidR="001B3A05" w:rsidRDefault="001B3A05" w:rsidP="001B3A05">
      <w:pPr>
        <w:ind w:firstLine="709"/>
        <w:rPr>
          <w:rFonts w:cs="Times New Roman"/>
          <w:sz w:val="24"/>
          <w:szCs w:val="24"/>
        </w:rPr>
      </w:pPr>
      <w:r>
        <w:rPr>
          <w:rFonts w:cs="Times New Roman"/>
          <w:sz w:val="24"/>
          <w:szCs w:val="24"/>
        </w:rPr>
        <w:t>3. Заключения экспертных организаций не содержат информации о протяженности участка дороги, приведенного в соответствие нормативным требованиям в результате приемки объекта, что не соответствует условиям Соглашения.</w:t>
      </w:r>
    </w:p>
    <w:p w14:paraId="0CE8F2EE" w14:textId="77777777" w:rsidR="001B3A05" w:rsidRDefault="001B3A05" w:rsidP="001B3A05">
      <w:pPr>
        <w:ind w:firstLine="709"/>
        <w:rPr>
          <w:rFonts w:cs="Times New Roman"/>
          <w:sz w:val="24"/>
          <w:szCs w:val="24"/>
        </w:rPr>
      </w:pPr>
      <w:r>
        <w:rPr>
          <w:rFonts w:cs="Times New Roman"/>
          <w:sz w:val="24"/>
          <w:szCs w:val="24"/>
        </w:rPr>
        <w:t>При исполнении программных мероприятий по расходам на осуществление муниципальными образованиями дорожной деятельности установлено:</w:t>
      </w:r>
    </w:p>
    <w:p w14:paraId="5FBC52F3" w14:textId="77777777" w:rsidR="001B3A05" w:rsidRDefault="001B3A05" w:rsidP="001B3A05">
      <w:pPr>
        <w:ind w:firstLine="709"/>
        <w:rPr>
          <w:rFonts w:cs="Times New Roman"/>
          <w:sz w:val="24"/>
          <w:szCs w:val="24"/>
        </w:rPr>
      </w:pPr>
      <w:r>
        <w:rPr>
          <w:rFonts w:cs="Times New Roman"/>
          <w:sz w:val="24"/>
          <w:szCs w:val="24"/>
        </w:rPr>
        <w:t>В нарушение норм Федерального закона «О контрактной системе в сфере закупок товаров, работ, услуг для обеспечения государственных и муниципальных нужд:</w:t>
      </w:r>
    </w:p>
    <w:p w14:paraId="56C720D9" w14:textId="77777777" w:rsidR="001B3A05" w:rsidRDefault="001B3A05" w:rsidP="001B3A05">
      <w:pPr>
        <w:ind w:firstLine="709"/>
        <w:rPr>
          <w:rFonts w:cs="Times New Roman"/>
          <w:sz w:val="24"/>
          <w:szCs w:val="24"/>
        </w:rPr>
      </w:pPr>
      <w:r>
        <w:rPr>
          <w:rFonts w:cs="Times New Roman"/>
          <w:sz w:val="24"/>
          <w:szCs w:val="24"/>
        </w:rPr>
        <w:t>МУ «ГУКС» при заключении дополнительного соглашения, предусматривающего изменение цены контракта по модернизации светофорных объектов, заключённого с ООО «Урал Лидер Групп-Строй», допущено изменение цены контракта более чем на 10 процентов;</w:t>
      </w:r>
    </w:p>
    <w:p w14:paraId="3044063D" w14:textId="77777777" w:rsidR="001B3A05" w:rsidRDefault="001B3A05" w:rsidP="001B3A05">
      <w:pPr>
        <w:ind w:firstLine="709"/>
        <w:rPr>
          <w:rFonts w:cs="Times New Roman"/>
          <w:sz w:val="24"/>
          <w:szCs w:val="24"/>
        </w:rPr>
      </w:pPr>
      <w:r>
        <w:rPr>
          <w:rFonts w:cs="Times New Roman"/>
          <w:sz w:val="24"/>
          <w:szCs w:val="24"/>
        </w:rPr>
        <w:t>по муниципальному контракту, заключённому с ООО «Рост Жилищного Сервиса» на ремонт автомобильной дороги применен тендерный коэффициент в размере 1,094876234, не предусмотренный муниципальным контрактом, документацией о проведении аукциона, что повлекло оплату работ по завышенной стоимости. МУ «ГУКС» в рамках исполнения представления направлено исковое заявление о взыскании неосновательного обогащения;</w:t>
      </w:r>
    </w:p>
    <w:p w14:paraId="3CB03118" w14:textId="77777777" w:rsidR="001B3A05" w:rsidRDefault="001B3A05" w:rsidP="001B3A05">
      <w:pPr>
        <w:ind w:firstLine="709"/>
        <w:rPr>
          <w:rFonts w:cs="Times New Roman"/>
          <w:sz w:val="24"/>
          <w:szCs w:val="24"/>
        </w:rPr>
      </w:pPr>
      <w:r>
        <w:rPr>
          <w:rFonts w:cs="Times New Roman"/>
          <w:sz w:val="24"/>
          <w:szCs w:val="24"/>
        </w:rPr>
        <w:t xml:space="preserve">по 3 муниципальным контрактам начисление пени за просрочку исполнения подрядчиком обязательства Учреждением не производилось, меры ответственности к Подрядчику не приняты; </w:t>
      </w:r>
    </w:p>
    <w:p w14:paraId="4E5844E1" w14:textId="77777777" w:rsidR="001B3A05" w:rsidRDefault="001B3A05" w:rsidP="001B3A05">
      <w:pPr>
        <w:ind w:firstLine="709"/>
        <w:rPr>
          <w:rFonts w:cs="Times New Roman"/>
          <w:sz w:val="24"/>
          <w:szCs w:val="24"/>
        </w:rPr>
      </w:pPr>
      <w:r>
        <w:rPr>
          <w:rFonts w:cs="Times New Roman"/>
          <w:sz w:val="24"/>
          <w:szCs w:val="24"/>
        </w:rPr>
        <w:t>в реестре контрактов МУ «ГУКС» не размещены заключения по результатам внешних экспертиз;</w:t>
      </w:r>
    </w:p>
    <w:p w14:paraId="2B573971" w14:textId="77777777" w:rsidR="001B3A05" w:rsidRDefault="001B3A05" w:rsidP="001B3A05">
      <w:pPr>
        <w:ind w:firstLine="709"/>
        <w:rPr>
          <w:rFonts w:cs="Times New Roman"/>
          <w:sz w:val="24"/>
          <w:szCs w:val="24"/>
        </w:rPr>
      </w:pPr>
      <w:r>
        <w:rPr>
          <w:rFonts w:cs="Times New Roman"/>
          <w:sz w:val="24"/>
          <w:szCs w:val="24"/>
        </w:rPr>
        <w:t>также установлены факты отсутствия в составе исполнительной документации документов, подтверждающих качество применяемых материалов, изделий и конструкций, журнала входного контроля на Объекте.</w:t>
      </w:r>
    </w:p>
    <w:p w14:paraId="4C436563" w14:textId="77777777" w:rsidR="001B3A05" w:rsidRDefault="001B3A05" w:rsidP="001B3A05">
      <w:pPr>
        <w:ind w:firstLine="709"/>
        <w:rPr>
          <w:rFonts w:cs="Times New Roman"/>
          <w:sz w:val="24"/>
          <w:szCs w:val="24"/>
        </w:rPr>
      </w:pPr>
      <w:r>
        <w:rPr>
          <w:rFonts w:cs="Times New Roman"/>
          <w:sz w:val="24"/>
          <w:szCs w:val="24"/>
        </w:rPr>
        <w:t>В нарушение требований Закона «О бухгалтерском учете», Учреждением не обеспечено своевременное принятие к бухгалтерскому учёту гарантий по 4 муниципальным контрактам, что повлекло уменьшение показателей, отраженных на забалансовом счете 10 «Обеспечение исполнения обязательств» на 01.01.2024 на общую сумму 6 132,5 тыс. рублей.</w:t>
      </w:r>
    </w:p>
    <w:p w14:paraId="50956FCA" w14:textId="77777777" w:rsidR="001B3A05" w:rsidRDefault="001B3A05" w:rsidP="001B3A05">
      <w:pPr>
        <w:ind w:firstLine="709"/>
        <w:rPr>
          <w:rFonts w:cs="Times New Roman"/>
          <w:sz w:val="24"/>
          <w:szCs w:val="24"/>
        </w:rPr>
      </w:pPr>
      <w:r>
        <w:rPr>
          <w:rFonts w:cs="Times New Roman"/>
          <w:sz w:val="24"/>
          <w:szCs w:val="24"/>
        </w:rPr>
        <w:lastRenderedPageBreak/>
        <w:t>При исполнении Управлением ЖКХ администрации города Благовещенска мероприятий Подпрограммы установлено:</w:t>
      </w:r>
    </w:p>
    <w:p w14:paraId="0FEE76A5" w14:textId="77777777" w:rsidR="001B3A05" w:rsidRDefault="001B3A05" w:rsidP="001B3A05">
      <w:pPr>
        <w:ind w:firstLine="709"/>
        <w:rPr>
          <w:rFonts w:cs="Times New Roman"/>
          <w:sz w:val="24"/>
          <w:szCs w:val="24"/>
        </w:rPr>
      </w:pPr>
      <w:r>
        <w:rPr>
          <w:rFonts w:cs="Times New Roman"/>
          <w:sz w:val="24"/>
          <w:szCs w:val="24"/>
        </w:rPr>
        <w:t>1. В нарушение п. 8.3 ГОСТ 33388-2015 Стратегия дорожно-ремонтных работ на дорогах общего пользования местного значения города Благовещенска не содержит очередности их выполнения и содержит ссылку на принятый план очередности ремонта автомобильных дорог города Благовещенска. План очерёдности к проверке не представлен.</w:t>
      </w:r>
    </w:p>
    <w:p w14:paraId="4A4A5EC0" w14:textId="77777777" w:rsidR="001B3A05" w:rsidRDefault="001B3A05" w:rsidP="001B3A05">
      <w:pPr>
        <w:ind w:firstLine="709"/>
        <w:rPr>
          <w:rFonts w:cs="Times New Roman"/>
          <w:sz w:val="24"/>
          <w:szCs w:val="24"/>
        </w:rPr>
      </w:pPr>
      <w:r>
        <w:rPr>
          <w:rFonts w:cs="Times New Roman"/>
          <w:sz w:val="24"/>
          <w:szCs w:val="24"/>
        </w:rPr>
        <w:t>2. В нарушение п. 8.3 ГОСТ 33388-2015, Отчет о проведении диагностики и оценке транспортно-эксплуатационного состояния автомобильных дорог общего пользования местного значения города Благовещенска не содержит Стратегию дорожно-ремонтных работ с учетом очередности их выполнения, предусмотренную условиями муниципального контракта от 19.09.2023 № 430.</w:t>
      </w:r>
    </w:p>
    <w:p w14:paraId="2221B82E" w14:textId="77777777" w:rsidR="001B3A05" w:rsidRDefault="001B3A05" w:rsidP="001B3A05">
      <w:pPr>
        <w:ind w:firstLine="709"/>
        <w:rPr>
          <w:rFonts w:cs="Times New Roman"/>
          <w:sz w:val="24"/>
          <w:szCs w:val="24"/>
        </w:rPr>
      </w:pPr>
      <w:r>
        <w:rPr>
          <w:rFonts w:cs="Times New Roman"/>
          <w:sz w:val="24"/>
          <w:szCs w:val="24"/>
        </w:rPr>
        <w:t>3. В нарушение приказа Минтранса муниципальный контракт с ООО «Инновационно-внедренческий центр «Энергоактив» заключён на 51 автомобильную дорогу, что составляет 17,3 процента от общего количества дорог города Благовещенска, тогда как оценка технического состояния автомобильных дорог проводится в отношении всех автомобильных дорог г. Благовещенска.</w:t>
      </w:r>
    </w:p>
    <w:p w14:paraId="02A37AAE" w14:textId="77777777" w:rsidR="001B3A05" w:rsidRDefault="001B3A05" w:rsidP="001B3A05">
      <w:pPr>
        <w:ind w:firstLine="709"/>
        <w:rPr>
          <w:rFonts w:cs="Times New Roman"/>
          <w:sz w:val="24"/>
          <w:szCs w:val="24"/>
        </w:rPr>
      </w:pPr>
      <w:r>
        <w:rPr>
          <w:rFonts w:cs="Times New Roman"/>
          <w:sz w:val="24"/>
          <w:szCs w:val="24"/>
        </w:rPr>
        <w:t>Установлены факты ненадлежащего выполнения условий муниципального контракта и выполнения работ не в полном объёме. При определении объектов в техническом задании к муниципальному контракту с ООО «Инновационно-внедренческий центр «Энергоактив» допущены несоответствия по наименованию автомобильных дорог и их протяжённости Перечню автомобильных дорог города Благовещенска.</w:t>
      </w:r>
    </w:p>
    <w:p w14:paraId="54A62101" w14:textId="77777777" w:rsidR="001B3A05" w:rsidRDefault="001B3A05" w:rsidP="001B3A05">
      <w:pPr>
        <w:ind w:firstLine="709"/>
        <w:rPr>
          <w:rFonts w:cs="Times New Roman"/>
          <w:sz w:val="24"/>
          <w:szCs w:val="24"/>
        </w:rPr>
      </w:pPr>
      <w:r>
        <w:rPr>
          <w:rFonts w:cs="Times New Roman"/>
          <w:sz w:val="24"/>
          <w:szCs w:val="24"/>
        </w:rPr>
        <w:t xml:space="preserve">Согласно Отчёта о достижении значений результатов использования Субсидии:      </w:t>
      </w:r>
    </w:p>
    <w:p w14:paraId="044CFB43" w14:textId="77777777" w:rsidR="001B3A05" w:rsidRDefault="001B3A05" w:rsidP="001B3A05">
      <w:pPr>
        <w:ind w:firstLine="709"/>
        <w:rPr>
          <w:rFonts w:cs="Times New Roman"/>
          <w:sz w:val="24"/>
          <w:szCs w:val="24"/>
        </w:rPr>
      </w:pPr>
      <w:r>
        <w:rPr>
          <w:rFonts w:cs="Times New Roman"/>
          <w:sz w:val="24"/>
          <w:szCs w:val="24"/>
        </w:rPr>
        <w:t>«Протяженность автомобильных дорог местного значения, построенных и (или) приведенных в соответствие нормативным требованиям, км. тыс. м.» при плановом значении 6,67 тыс. км. исполнено 5,5 тыс. км. или 82,5 процента от планового показателя;</w:t>
      </w:r>
    </w:p>
    <w:p w14:paraId="184FDFEE" w14:textId="77777777" w:rsidR="001B3A05" w:rsidRDefault="001B3A05" w:rsidP="001B3A05">
      <w:pPr>
        <w:ind w:firstLine="709"/>
        <w:rPr>
          <w:rFonts w:cs="Times New Roman"/>
          <w:sz w:val="24"/>
          <w:szCs w:val="24"/>
        </w:rPr>
      </w:pPr>
      <w:r>
        <w:rPr>
          <w:rFonts w:cs="Times New Roman"/>
          <w:sz w:val="24"/>
          <w:szCs w:val="24"/>
        </w:rPr>
        <w:t xml:space="preserve">«Количество приобретенных (доставленных, установленных) конструкций», при плановом значении 26 конструкций исполнено 13 или 50 процентов от планового показателя.  </w:t>
      </w:r>
    </w:p>
    <w:p w14:paraId="4B4E75D7" w14:textId="77777777" w:rsidR="001B3A05" w:rsidRDefault="001B3A05" w:rsidP="001B3A05">
      <w:pPr>
        <w:ind w:firstLine="709"/>
        <w:rPr>
          <w:rFonts w:cs="Times New Roman"/>
          <w:sz w:val="24"/>
          <w:szCs w:val="24"/>
        </w:rPr>
      </w:pPr>
      <w:r>
        <w:rPr>
          <w:rFonts w:cs="Times New Roman"/>
          <w:sz w:val="24"/>
          <w:szCs w:val="24"/>
        </w:rPr>
        <w:t xml:space="preserve">В связи с недостижением результата использования субсидии, Министерством транспорта и дорожного хозяйства Амурской области произведен расчет объема средств субсидии, подлежащих возврату на сумму 4 099,3 тыс. рублей. </w:t>
      </w:r>
    </w:p>
    <w:p w14:paraId="1C0BA4C8" w14:textId="77777777" w:rsidR="001B3A05" w:rsidRDefault="001B3A05" w:rsidP="001B3A05">
      <w:pPr>
        <w:ind w:firstLine="709"/>
        <w:rPr>
          <w:rFonts w:cs="Times New Roman"/>
          <w:sz w:val="24"/>
          <w:szCs w:val="24"/>
        </w:rPr>
      </w:pPr>
      <w:r>
        <w:rPr>
          <w:rFonts w:cs="Times New Roman"/>
          <w:sz w:val="24"/>
          <w:szCs w:val="24"/>
        </w:rPr>
        <w:t>Невыполнение результатов использования субсидии обусловлено:</w:t>
      </w:r>
    </w:p>
    <w:p w14:paraId="05BD40CF" w14:textId="77777777" w:rsidR="001B3A05" w:rsidRDefault="001B3A05" w:rsidP="001B3A05">
      <w:pPr>
        <w:ind w:firstLine="709"/>
        <w:rPr>
          <w:rFonts w:cs="Times New Roman"/>
          <w:sz w:val="24"/>
          <w:szCs w:val="24"/>
        </w:rPr>
      </w:pPr>
      <w:r>
        <w:rPr>
          <w:rFonts w:cs="Times New Roman"/>
          <w:sz w:val="24"/>
          <w:szCs w:val="24"/>
        </w:rPr>
        <w:t>несоответствием объёмов финансирования, определённых в Программе дорожной деятельности условиям заключённых муниципальных контрактов в части сроков оплаты выполненных работ;</w:t>
      </w:r>
    </w:p>
    <w:p w14:paraId="486C08DC" w14:textId="77777777" w:rsidR="001B3A05" w:rsidRDefault="001B3A05" w:rsidP="001B3A05">
      <w:pPr>
        <w:ind w:firstLine="709"/>
        <w:rPr>
          <w:rFonts w:cs="Times New Roman"/>
          <w:sz w:val="24"/>
          <w:szCs w:val="24"/>
        </w:rPr>
      </w:pPr>
      <w:r>
        <w:rPr>
          <w:rFonts w:cs="Times New Roman"/>
          <w:sz w:val="24"/>
          <w:szCs w:val="24"/>
        </w:rPr>
        <w:t>отсутствием своевременных изменений в Программу дорожной деятельности по корректировкам финансовых средств в связи с изменениями сроков выполнения работ по муниципальным контрактам;</w:t>
      </w:r>
    </w:p>
    <w:p w14:paraId="739CBA95" w14:textId="77777777" w:rsidR="001B3A05" w:rsidRDefault="001B3A05" w:rsidP="001B3A05">
      <w:pPr>
        <w:ind w:firstLine="709"/>
        <w:rPr>
          <w:rFonts w:cs="Times New Roman"/>
          <w:sz w:val="24"/>
          <w:szCs w:val="24"/>
        </w:rPr>
      </w:pPr>
      <w:r>
        <w:rPr>
          <w:rFonts w:cs="Times New Roman"/>
          <w:sz w:val="24"/>
          <w:szCs w:val="24"/>
        </w:rPr>
        <w:t>отсутствием заключённых муниципальных контрактов по мероприятиям, определённым Программой дорожной деятельности;</w:t>
      </w:r>
    </w:p>
    <w:p w14:paraId="5EAEDE16" w14:textId="77777777" w:rsidR="001B3A05" w:rsidRDefault="001B3A05" w:rsidP="001B3A05">
      <w:pPr>
        <w:ind w:firstLine="709"/>
        <w:rPr>
          <w:rFonts w:cs="Times New Roman"/>
          <w:sz w:val="24"/>
          <w:szCs w:val="24"/>
        </w:rPr>
      </w:pPr>
      <w:r>
        <w:rPr>
          <w:rFonts w:cs="Times New Roman"/>
          <w:sz w:val="24"/>
          <w:szCs w:val="24"/>
        </w:rPr>
        <w:t>нарушение подрядчиками сроков выполнения работ, установленных муниципальными контрактами.</w:t>
      </w:r>
    </w:p>
    <w:p w14:paraId="758AEAD9" w14:textId="77777777" w:rsidR="001B3A05" w:rsidRDefault="001B3A05" w:rsidP="001B3A05">
      <w:pPr>
        <w:ind w:firstLine="709"/>
        <w:rPr>
          <w:rFonts w:cs="Times New Roman"/>
          <w:sz w:val="24"/>
          <w:szCs w:val="24"/>
        </w:rPr>
      </w:pPr>
      <w:r>
        <w:rPr>
          <w:rFonts w:cs="Times New Roman"/>
          <w:sz w:val="24"/>
          <w:szCs w:val="24"/>
        </w:rPr>
        <w:t>В целях принятия мер и устранения выявленных нарушений объектам проверки направлены представления, которые исполнены в полном объёме.</w:t>
      </w:r>
    </w:p>
    <w:p w14:paraId="6D608682" w14:textId="77777777" w:rsidR="001B3A05" w:rsidRDefault="001B3A05" w:rsidP="001B3A05">
      <w:pPr>
        <w:ind w:firstLine="709"/>
        <w:rPr>
          <w:rFonts w:cs="Times New Roman"/>
          <w:sz w:val="24"/>
          <w:szCs w:val="24"/>
        </w:rPr>
      </w:pPr>
    </w:p>
    <w:p w14:paraId="2B1516D9" w14:textId="77777777" w:rsidR="001B3A05" w:rsidRDefault="001B3A05" w:rsidP="001B3A05">
      <w:pPr>
        <w:ind w:firstLine="709"/>
        <w:rPr>
          <w:rFonts w:cs="Times New Roman"/>
          <w:sz w:val="24"/>
          <w:szCs w:val="24"/>
        </w:rPr>
      </w:pPr>
      <w:r>
        <w:rPr>
          <w:rFonts w:cs="Times New Roman"/>
          <w:sz w:val="24"/>
          <w:szCs w:val="24"/>
        </w:rPr>
        <w:t>5. В соответствии с планом работы контрольно-счетной палаты города Благовещенска на 2024 год проведено контрольное мероприятие «Проверка отдельных вопросов финансово-хозяйственной деятельности Управления по делам ГОЧС г. Благовещенска за 2023 год».</w:t>
      </w:r>
    </w:p>
    <w:p w14:paraId="631A52C7" w14:textId="77777777" w:rsidR="001B3A05" w:rsidRDefault="001B3A05" w:rsidP="001B3A05">
      <w:pPr>
        <w:ind w:firstLine="709"/>
        <w:rPr>
          <w:rFonts w:cs="Times New Roman"/>
          <w:sz w:val="24"/>
          <w:szCs w:val="24"/>
        </w:rPr>
      </w:pPr>
      <w:r>
        <w:rPr>
          <w:rFonts w:cs="Times New Roman"/>
          <w:sz w:val="24"/>
          <w:szCs w:val="24"/>
        </w:rPr>
        <w:t>По результатам проверки установлено 24 замечания и нарушения норм действующего законодательства на общую сумму финансовых нарушений 7 млн. рублей.</w:t>
      </w:r>
    </w:p>
    <w:p w14:paraId="03E6953B" w14:textId="77777777" w:rsidR="001B3A05" w:rsidRDefault="001B3A05" w:rsidP="001B3A05">
      <w:pPr>
        <w:ind w:firstLine="709"/>
        <w:rPr>
          <w:rFonts w:cs="Times New Roman"/>
          <w:sz w:val="24"/>
          <w:szCs w:val="24"/>
        </w:rPr>
      </w:pPr>
      <w:r>
        <w:rPr>
          <w:rFonts w:cs="Times New Roman"/>
          <w:sz w:val="24"/>
          <w:szCs w:val="24"/>
        </w:rPr>
        <w:lastRenderedPageBreak/>
        <w:t>Установленные замечания и нарушения связанны в основном с ведением бухгалтерского учета и составления отчетности, оформлением первичных учетных документов, формированием регистров бухгалтерского учета и отчетности по которым вынесено 16 пунктов замечаний и нарушений, в том числе:</w:t>
      </w:r>
    </w:p>
    <w:p w14:paraId="3FF7B25A" w14:textId="77777777" w:rsidR="001B3A05" w:rsidRDefault="001B3A05" w:rsidP="001B3A05">
      <w:pPr>
        <w:ind w:firstLine="709"/>
        <w:rPr>
          <w:rFonts w:cs="Times New Roman"/>
          <w:sz w:val="24"/>
          <w:szCs w:val="24"/>
        </w:rPr>
      </w:pPr>
      <w:r>
        <w:rPr>
          <w:rFonts w:cs="Times New Roman"/>
          <w:sz w:val="24"/>
          <w:szCs w:val="24"/>
        </w:rPr>
        <w:t>завышены показатели по кадастровой стоимости 3 земельных участков, переданных Управлению в постоянное (бессрочное) пользование по состоянию на 01.01.2024 в сумме 7,0 млн. рублей, что повлекло искажение данных бюджетной отчетности, а именно Баланса (ф.0503130) и Сведений о движении нефинансовых активов (ф. 0503168). Кроме того, проверкой установлено, что в бухгалтерском учете числится земельный участок «Площадь им. Ленина», который согласно выписки из реестра муниципального имущества в пользование Управлению не передан;</w:t>
      </w:r>
    </w:p>
    <w:p w14:paraId="1C821032" w14:textId="77777777" w:rsidR="001B3A05" w:rsidRDefault="001B3A05" w:rsidP="001B3A05">
      <w:pPr>
        <w:ind w:firstLine="709"/>
        <w:rPr>
          <w:rFonts w:cs="Times New Roman"/>
          <w:sz w:val="24"/>
          <w:szCs w:val="24"/>
        </w:rPr>
      </w:pPr>
      <w:r>
        <w:rPr>
          <w:rFonts w:cs="Times New Roman"/>
          <w:sz w:val="24"/>
          <w:szCs w:val="24"/>
        </w:rPr>
        <w:t>так же в бухгалтерском учете и годовой бюджетной отчетности не отражено имущество, переданное в безвозмездное пользование и полученное по договору безвозмездного пользования.</w:t>
      </w:r>
    </w:p>
    <w:p w14:paraId="44B41E6A" w14:textId="77777777" w:rsidR="001B3A05" w:rsidRDefault="001B3A05" w:rsidP="001B3A05">
      <w:pPr>
        <w:ind w:firstLine="709"/>
        <w:rPr>
          <w:rFonts w:cs="Times New Roman"/>
          <w:sz w:val="24"/>
          <w:szCs w:val="24"/>
        </w:rPr>
      </w:pPr>
      <w:r>
        <w:rPr>
          <w:rFonts w:cs="Times New Roman"/>
          <w:sz w:val="24"/>
          <w:szCs w:val="24"/>
        </w:rPr>
        <w:t>Установлены нарушения действующего законодательства в Учетной политики, кроме того, Порядок составления, утверждения и ведения бюджетной сметы Управления не соответствует Общим требованиям, установленным Министерством финансов России,</w:t>
      </w:r>
    </w:p>
    <w:p w14:paraId="4CFF9097" w14:textId="77777777" w:rsidR="001B3A05" w:rsidRDefault="001B3A05" w:rsidP="001B3A05">
      <w:pPr>
        <w:ind w:firstLine="709"/>
        <w:rPr>
          <w:rFonts w:cs="Times New Roman"/>
          <w:sz w:val="24"/>
          <w:szCs w:val="24"/>
        </w:rPr>
      </w:pPr>
      <w:r>
        <w:rPr>
          <w:rFonts w:cs="Times New Roman"/>
          <w:sz w:val="24"/>
          <w:szCs w:val="24"/>
        </w:rPr>
        <w:t xml:space="preserve">В нарушение ст. 99 Трудового кодекса продолжительность сверхурочной работы сотрудниками Управления в 2023 году превышала норму (120 часов в год): </w:t>
      </w:r>
    </w:p>
    <w:p w14:paraId="035AC0A8" w14:textId="77777777" w:rsidR="001B3A05" w:rsidRDefault="001B3A05" w:rsidP="001B3A05">
      <w:pPr>
        <w:ind w:firstLine="709"/>
        <w:rPr>
          <w:rFonts w:cs="Times New Roman"/>
          <w:sz w:val="24"/>
          <w:szCs w:val="24"/>
        </w:rPr>
      </w:pPr>
      <w:r>
        <w:rPr>
          <w:rFonts w:cs="Times New Roman"/>
          <w:sz w:val="24"/>
          <w:szCs w:val="24"/>
        </w:rPr>
        <w:t xml:space="preserve">сотрудниками единой дежурно-диспетчерской службы от 20 до 293 часов в год; </w:t>
      </w:r>
    </w:p>
    <w:p w14:paraId="4B9DB1AA" w14:textId="77777777" w:rsidR="001B3A05" w:rsidRDefault="001B3A05" w:rsidP="001B3A05">
      <w:pPr>
        <w:ind w:firstLine="709"/>
        <w:rPr>
          <w:rFonts w:cs="Times New Roman"/>
          <w:sz w:val="24"/>
          <w:szCs w:val="24"/>
        </w:rPr>
      </w:pPr>
      <w:r>
        <w:rPr>
          <w:rFonts w:cs="Times New Roman"/>
          <w:sz w:val="24"/>
          <w:szCs w:val="24"/>
        </w:rPr>
        <w:t>сотрудниками поисково-спасательного отряда от 74 до 592,6 часов в год.</w:t>
      </w:r>
    </w:p>
    <w:p w14:paraId="7BB5AF48" w14:textId="77777777" w:rsidR="001B3A05" w:rsidRDefault="001B3A05" w:rsidP="001B3A05">
      <w:pPr>
        <w:ind w:firstLine="709"/>
        <w:rPr>
          <w:rFonts w:cs="Times New Roman"/>
          <w:sz w:val="24"/>
          <w:szCs w:val="24"/>
        </w:rPr>
      </w:pPr>
      <w:r>
        <w:rPr>
          <w:rFonts w:cs="Times New Roman"/>
          <w:sz w:val="24"/>
          <w:szCs w:val="24"/>
        </w:rPr>
        <w:t>Имеют место факты не принятия Управлением мер по взысканию пени в доход городского бюджета за просрочку арендаторами платы по договорам аренды недвижимого имущества. Пеня в сумме 4,2 тыс. рублей оплачена арендаторами в ходе реализации материалов проверки.</w:t>
      </w:r>
    </w:p>
    <w:p w14:paraId="041245E9" w14:textId="77777777" w:rsidR="001B3A05" w:rsidRDefault="001B3A05" w:rsidP="001B3A05">
      <w:pPr>
        <w:ind w:firstLine="709"/>
        <w:rPr>
          <w:rFonts w:cs="Times New Roman"/>
          <w:sz w:val="24"/>
          <w:szCs w:val="24"/>
        </w:rPr>
      </w:pPr>
      <w:r>
        <w:rPr>
          <w:rFonts w:cs="Times New Roman"/>
          <w:sz w:val="24"/>
          <w:szCs w:val="24"/>
        </w:rPr>
        <w:t>В нарушение ст. 6 Бюджетного кодекса Российской Федерации Управление по делам ГОЧС города Благовещенска наделено статусом главного распорядителя бюджетных средств, при этом Управление не является органом местного самоуправления, в структуру администрации города Благовещенска не входит и соответственно не является органом местной администрации, а также наиболее значимым учреждением науки, образования, культуры и здравоохранения.</w:t>
      </w:r>
    </w:p>
    <w:p w14:paraId="4C10ACB9" w14:textId="77777777" w:rsidR="001B3A05" w:rsidRDefault="001B3A05" w:rsidP="001B3A05">
      <w:pPr>
        <w:ind w:firstLine="709"/>
        <w:rPr>
          <w:rFonts w:cs="Times New Roman"/>
          <w:sz w:val="24"/>
          <w:szCs w:val="24"/>
        </w:rPr>
      </w:pPr>
      <w:r>
        <w:rPr>
          <w:rFonts w:cs="Times New Roman"/>
          <w:sz w:val="24"/>
          <w:szCs w:val="24"/>
        </w:rPr>
        <w:t xml:space="preserve">По итогам проверки направлены отчеты в Благовещенскую городскую Думу и мэру города, вынесены представления в адрес Управления по делам ГОЧС города Благовещенска с предложениями о принятии соответствующих мер по устранению выявленных нарушений со сроком исполнения до 10.09.2024 и администрации города Благовещенска со сроком исполнения до 01.12.2024. </w:t>
      </w:r>
    </w:p>
    <w:p w14:paraId="36BF0E13" w14:textId="77777777" w:rsidR="001B3A05" w:rsidRDefault="001B3A05" w:rsidP="001B3A05">
      <w:pPr>
        <w:ind w:firstLine="709"/>
        <w:rPr>
          <w:rFonts w:cs="Times New Roman"/>
          <w:sz w:val="24"/>
          <w:szCs w:val="24"/>
        </w:rPr>
      </w:pPr>
      <w:r>
        <w:rPr>
          <w:rFonts w:cs="Times New Roman"/>
          <w:sz w:val="24"/>
          <w:szCs w:val="24"/>
        </w:rPr>
        <w:t>Требования, изложенные в представлении Управлением по делам ГОЧС города Благовещенска, рассмотрены и исполнены.</w:t>
      </w:r>
    </w:p>
    <w:p w14:paraId="5A8BB2B6" w14:textId="77777777" w:rsidR="001B3A05" w:rsidRDefault="001B3A05" w:rsidP="001B3A05">
      <w:pPr>
        <w:ind w:firstLine="709"/>
        <w:rPr>
          <w:rFonts w:cs="Times New Roman"/>
          <w:sz w:val="24"/>
          <w:szCs w:val="24"/>
        </w:rPr>
      </w:pPr>
      <w:r>
        <w:rPr>
          <w:rFonts w:cs="Times New Roman"/>
          <w:sz w:val="24"/>
          <w:szCs w:val="24"/>
        </w:rPr>
        <w:t xml:space="preserve">В отношении главного бухгалтера Управления по делам ГОЧС города Благовещенска составлен протокол об административном правонарушении. Мировым судьей Амурской области по Благовещенскому городскому судебному участку № 9 вынесено постановление по делам об административном правонарушении согласно которому должностное лицо признано виновным в совершении административного правонарушения и подвергнуто административному наказанию в виде административного штрафа в размере 15,0 тыс. рублей. </w:t>
      </w:r>
    </w:p>
    <w:p w14:paraId="3C53D8B8" w14:textId="77777777" w:rsidR="001B3A05" w:rsidRDefault="001B3A05" w:rsidP="001B3A05">
      <w:pPr>
        <w:ind w:firstLine="709"/>
        <w:rPr>
          <w:rFonts w:cs="Times New Roman"/>
          <w:sz w:val="24"/>
          <w:szCs w:val="24"/>
        </w:rPr>
      </w:pPr>
      <w:r>
        <w:rPr>
          <w:rFonts w:cs="Times New Roman"/>
          <w:sz w:val="24"/>
          <w:szCs w:val="24"/>
        </w:rPr>
        <w:t xml:space="preserve"> </w:t>
      </w:r>
    </w:p>
    <w:p w14:paraId="77ADD432" w14:textId="77777777" w:rsidR="001B3A05" w:rsidRDefault="001B3A05" w:rsidP="001B3A05">
      <w:pPr>
        <w:ind w:firstLine="709"/>
        <w:rPr>
          <w:rFonts w:cs="Times New Roman"/>
          <w:sz w:val="24"/>
          <w:szCs w:val="24"/>
        </w:rPr>
      </w:pPr>
      <w:r>
        <w:rPr>
          <w:rFonts w:cs="Times New Roman"/>
          <w:sz w:val="24"/>
          <w:szCs w:val="24"/>
        </w:rPr>
        <w:t>6. В соответствии с планом работы контрольно-счетной палаты на 2024 год по поручению Благовещенской городской Думы проведено контрольное мероприятие «Проверка отдельных вопросов финансово-хозяйственной деятельности муниципального автономного общеобразовательного учреждения «Школа№ 12 города Благовещенска» за 2023 год.</w:t>
      </w:r>
    </w:p>
    <w:p w14:paraId="62B27BB2" w14:textId="77777777" w:rsidR="001B3A05" w:rsidRDefault="001B3A05" w:rsidP="001B3A05">
      <w:pPr>
        <w:ind w:firstLine="709"/>
        <w:rPr>
          <w:rFonts w:cs="Times New Roman"/>
          <w:sz w:val="24"/>
          <w:szCs w:val="24"/>
        </w:rPr>
      </w:pPr>
      <w:r>
        <w:rPr>
          <w:rFonts w:cs="Times New Roman"/>
          <w:sz w:val="24"/>
          <w:szCs w:val="24"/>
        </w:rPr>
        <w:t>По результатам проверки установлено следующее.</w:t>
      </w:r>
    </w:p>
    <w:p w14:paraId="74404D7A" w14:textId="77777777" w:rsidR="001B3A05" w:rsidRDefault="001B3A05" w:rsidP="001B3A05">
      <w:pPr>
        <w:ind w:firstLine="709"/>
        <w:rPr>
          <w:rFonts w:cs="Times New Roman"/>
          <w:sz w:val="24"/>
          <w:szCs w:val="24"/>
        </w:rPr>
      </w:pPr>
      <w:r>
        <w:rPr>
          <w:rFonts w:cs="Times New Roman"/>
          <w:sz w:val="24"/>
          <w:szCs w:val="24"/>
        </w:rPr>
        <w:lastRenderedPageBreak/>
        <w:t>Муниципальным автономным образовательным учреждением «Школа№ 12 города Благовещенска» (далее – Учреждение) допущены несоответствия требованиям законодательства и нормативно-правовых актов муниципального образования положений Устава, Коллективного договора.</w:t>
      </w:r>
    </w:p>
    <w:p w14:paraId="61E93E26" w14:textId="77777777" w:rsidR="001B3A05" w:rsidRDefault="001B3A05" w:rsidP="001B3A05">
      <w:pPr>
        <w:ind w:firstLine="709"/>
        <w:rPr>
          <w:rFonts w:cs="Times New Roman"/>
          <w:sz w:val="24"/>
          <w:szCs w:val="24"/>
        </w:rPr>
      </w:pPr>
      <w:r>
        <w:rPr>
          <w:rFonts w:cs="Times New Roman"/>
          <w:sz w:val="24"/>
          <w:szCs w:val="24"/>
        </w:rPr>
        <w:t xml:space="preserve">Проверкой </w:t>
      </w:r>
      <w:r>
        <w:rPr>
          <w:rFonts w:cs="Times New Roman"/>
          <w:bCs/>
          <w:sz w:val="24"/>
          <w:szCs w:val="24"/>
        </w:rPr>
        <w:t>выполнения муниципального задания</w:t>
      </w:r>
      <w:r>
        <w:rPr>
          <w:rFonts w:cs="Times New Roman"/>
          <w:sz w:val="24"/>
          <w:szCs w:val="24"/>
        </w:rPr>
        <w:t xml:space="preserve"> установлено:</w:t>
      </w:r>
    </w:p>
    <w:p w14:paraId="4C022952" w14:textId="77777777" w:rsidR="001B3A05" w:rsidRDefault="001B3A05" w:rsidP="001B3A05">
      <w:pPr>
        <w:ind w:firstLine="709"/>
        <w:rPr>
          <w:rFonts w:cs="Times New Roman"/>
          <w:sz w:val="24"/>
          <w:szCs w:val="24"/>
        </w:rPr>
      </w:pPr>
      <w:r>
        <w:rPr>
          <w:rFonts w:cs="Times New Roman"/>
          <w:sz w:val="24"/>
          <w:szCs w:val="24"/>
        </w:rPr>
        <w:t xml:space="preserve"> не достижение отдельных </w:t>
      </w:r>
      <w:r>
        <w:rPr>
          <w:rFonts w:cs="Times New Roman"/>
          <w:iCs/>
          <w:sz w:val="24"/>
          <w:szCs w:val="24"/>
        </w:rPr>
        <w:t>количественных</w:t>
      </w:r>
      <w:r>
        <w:rPr>
          <w:rFonts w:cs="Times New Roman"/>
          <w:sz w:val="24"/>
          <w:szCs w:val="24"/>
        </w:rPr>
        <w:t xml:space="preserve"> показателей, утвержденных муниципальным заданием.</w:t>
      </w:r>
    </w:p>
    <w:p w14:paraId="09F80FC0" w14:textId="77777777" w:rsidR="001B3A05" w:rsidRDefault="001B3A05" w:rsidP="001B3A05">
      <w:pPr>
        <w:ind w:firstLine="709"/>
        <w:rPr>
          <w:rFonts w:cs="Times New Roman"/>
          <w:sz w:val="24"/>
          <w:szCs w:val="24"/>
        </w:rPr>
      </w:pPr>
      <w:r>
        <w:rPr>
          <w:rFonts w:cs="Times New Roman"/>
          <w:sz w:val="24"/>
          <w:szCs w:val="24"/>
        </w:rPr>
        <w:t xml:space="preserve"> факты невыполнения </w:t>
      </w:r>
      <w:r>
        <w:rPr>
          <w:rFonts w:cs="Times New Roman"/>
          <w:iCs/>
          <w:sz w:val="24"/>
          <w:szCs w:val="24"/>
        </w:rPr>
        <w:t xml:space="preserve">качественных </w:t>
      </w:r>
      <w:r>
        <w:rPr>
          <w:rFonts w:cs="Times New Roman"/>
          <w:sz w:val="24"/>
          <w:szCs w:val="24"/>
        </w:rPr>
        <w:t xml:space="preserve">показателей, утвержденных муниципальным заданием. Документы, подтверждающие выполнение показателей, учреждением к проверке не представлены. </w:t>
      </w:r>
    </w:p>
    <w:p w14:paraId="0C80EDE1" w14:textId="77777777" w:rsidR="001B3A05" w:rsidRDefault="001B3A05" w:rsidP="001B3A05">
      <w:pPr>
        <w:ind w:firstLine="709"/>
        <w:rPr>
          <w:rFonts w:cs="Times New Roman"/>
          <w:sz w:val="24"/>
          <w:szCs w:val="24"/>
        </w:rPr>
      </w:pPr>
      <w:r>
        <w:rPr>
          <w:rFonts w:cs="Times New Roman"/>
          <w:sz w:val="24"/>
          <w:szCs w:val="24"/>
        </w:rPr>
        <w:t xml:space="preserve">отчеты о выполнении муниципального задания содержат недостоверные сведения об </w:t>
      </w:r>
      <w:r>
        <w:rPr>
          <w:rFonts w:cs="Times New Roman"/>
          <w:iCs/>
          <w:sz w:val="24"/>
          <w:szCs w:val="24"/>
        </w:rPr>
        <w:t>утвержденных и фактических</w:t>
      </w:r>
      <w:r>
        <w:rPr>
          <w:rFonts w:cs="Times New Roman"/>
          <w:sz w:val="24"/>
          <w:szCs w:val="24"/>
        </w:rPr>
        <w:t xml:space="preserve"> показателях.</w:t>
      </w:r>
    </w:p>
    <w:p w14:paraId="49327BE6" w14:textId="77777777" w:rsidR="001B3A05" w:rsidRDefault="001B3A05" w:rsidP="001B3A05">
      <w:pPr>
        <w:ind w:firstLine="709"/>
        <w:rPr>
          <w:rFonts w:cs="Times New Roman"/>
          <w:sz w:val="24"/>
          <w:szCs w:val="24"/>
        </w:rPr>
      </w:pPr>
      <w:r>
        <w:rPr>
          <w:rFonts w:cs="Times New Roman"/>
          <w:sz w:val="24"/>
          <w:szCs w:val="24"/>
        </w:rPr>
        <w:t>Управлением образования произведено изменение объема субсидии на финансовое обеспечение выполнения муниципального задания с нарушением требований Порядка финансового обеспечения (без внесения изменений в муниципальное задание). </w:t>
      </w:r>
    </w:p>
    <w:p w14:paraId="30C7F202" w14:textId="77777777" w:rsidR="001B3A05" w:rsidRDefault="001B3A05" w:rsidP="001B3A05">
      <w:pPr>
        <w:ind w:firstLine="709"/>
        <w:rPr>
          <w:rFonts w:cs="Times New Roman"/>
          <w:sz w:val="24"/>
          <w:szCs w:val="24"/>
        </w:rPr>
      </w:pPr>
      <w:r>
        <w:rPr>
          <w:rFonts w:cs="Times New Roman"/>
          <w:sz w:val="24"/>
          <w:szCs w:val="24"/>
        </w:rPr>
        <w:t xml:space="preserve">Проверкой </w:t>
      </w:r>
      <w:r>
        <w:rPr>
          <w:rFonts w:cs="Times New Roman"/>
          <w:bCs/>
          <w:sz w:val="24"/>
          <w:szCs w:val="24"/>
        </w:rPr>
        <w:t>оформления трудовых отношений</w:t>
      </w:r>
      <w:r>
        <w:rPr>
          <w:rFonts w:cs="Times New Roman"/>
          <w:sz w:val="24"/>
          <w:szCs w:val="24"/>
        </w:rPr>
        <w:t xml:space="preserve"> установлены нарушения трудового законодательства при заключении трудовых договоров, в частности:</w:t>
      </w:r>
    </w:p>
    <w:p w14:paraId="019C0D33" w14:textId="77777777" w:rsidR="001B3A05" w:rsidRDefault="001B3A05" w:rsidP="001B3A05">
      <w:pPr>
        <w:ind w:firstLine="709"/>
        <w:rPr>
          <w:rFonts w:cs="Times New Roman"/>
          <w:sz w:val="24"/>
          <w:szCs w:val="24"/>
        </w:rPr>
      </w:pPr>
      <w:r>
        <w:rPr>
          <w:rFonts w:cs="Times New Roman"/>
          <w:sz w:val="24"/>
          <w:szCs w:val="24"/>
        </w:rPr>
        <w:t xml:space="preserve">установлены факты отсутствия в отдельных трудовых договорах обязательных условий: режима рабочего времени, гарантии и компенсации за работу и другие; </w:t>
      </w:r>
    </w:p>
    <w:p w14:paraId="5AB3022A" w14:textId="77777777" w:rsidR="001B3A05" w:rsidRDefault="001B3A05" w:rsidP="001B3A05">
      <w:pPr>
        <w:ind w:firstLine="709"/>
        <w:rPr>
          <w:rFonts w:cs="Times New Roman"/>
          <w:sz w:val="24"/>
          <w:szCs w:val="24"/>
        </w:rPr>
      </w:pPr>
      <w:r>
        <w:rPr>
          <w:rFonts w:cs="Times New Roman"/>
          <w:sz w:val="24"/>
          <w:szCs w:val="24"/>
        </w:rPr>
        <w:t>имеют место факты неверного установления продолжительности ежегодного основного и дополнительного оплачиваемого отпуска;</w:t>
      </w:r>
    </w:p>
    <w:p w14:paraId="2066FEA5" w14:textId="77777777" w:rsidR="001B3A05" w:rsidRDefault="001B3A05" w:rsidP="001B3A05">
      <w:pPr>
        <w:ind w:firstLine="709"/>
        <w:rPr>
          <w:rFonts w:cs="Times New Roman"/>
          <w:sz w:val="24"/>
          <w:szCs w:val="24"/>
        </w:rPr>
      </w:pPr>
      <w:r>
        <w:rPr>
          <w:rFonts w:cs="Times New Roman"/>
          <w:sz w:val="24"/>
          <w:szCs w:val="24"/>
        </w:rPr>
        <w:t xml:space="preserve">установлен случай оформления трудовых договоров работником школы в трех учреждениях, в двух из них, по полной ставке 40 часов в неделю (или 8 часов в день в каждом учреждении), и в 1 учреждении внешнее совместительство (4 часа в день). </w:t>
      </w:r>
    </w:p>
    <w:p w14:paraId="2A43C8C6" w14:textId="77777777" w:rsidR="001B3A05" w:rsidRDefault="001B3A05" w:rsidP="001B3A05">
      <w:pPr>
        <w:ind w:firstLine="709"/>
        <w:rPr>
          <w:rFonts w:cs="Times New Roman"/>
          <w:sz w:val="24"/>
          <w:szCs w:val="24"/>
        </w:rPr>
      </w:pPr>
      <w:r>
        <w:rPr>
          <w:rFonts w:cs="Times New Roman"/>
          <w:sz w:val="24"/>
          <w:szCs w:val="24"/>
        </w:rPr>
        <w:t xml:space="preserve">При проверке соблюдения </w:t>
      </w:r>
      <w:r>
        <w:rPr>
          <w:rFonts w:cs="Times New Roman"/>
          <w:bCs/>
          <w:sz w:val="24"/>
          <w:szCs w:val="24"/>
        </w:rPr>
        <w:t>правил оказания платных образовательных</w:t>
      </w:r>
      <w:r>
        <w:rPr>
          <w:rFonts w:cs="Times New Roman"/>
          <w:sz w:val="24"/>
          <w:szCs w:val="24"/>
        </w:rPr>
        <w:t xml:space="preserve"> услуг  установлены нарушения при заключении договоров на оказание образовательных услуг, в частности, в договорах не указаны</w:t>
      </w:r>
      <w:r>
        <w:rPr>
          <w:rFonts w:cs="Times New Roman"/>
          <w:i/>
          <w:iCs/>
          <w:sz w:val="24"/>
          <w:szCs w:val="24"/>
        </w:rPr>
        <w:t xml:space="preserve"> </w:t>
      </w:r>
      <w:r>
        <w:rPr>
          <w:rFonts w:cs="Times New Roman"/>
          <w:sz w:val="24"/>
          <w:szCs w:val="24"/>
        </w:rPr>
        <w:t> место жительства, права, обязанности и ответственность обучающегося; полная стоимость образовательных услуг по договору; вид, уровень и (или) направленность образовательной программы; форма обучения, не указаны фамилия, имя, отчество (при наличии) обучающегося, не указаны сроки освоения образовательной программы или части образовательной программы по договору (продолжительность обучения по договору).</w:t>
      </w:r>
    </w:p>
    <w:p w14:paraId="057A1CB0" w14:textId="77777777" w:rsidR="001B3A05" w:rsidRDefault="001B3A05" w:rsidP="001B3A05">
      <w:pPr>
        <w:ind w:firstLine="709"/>
        <w:rPr>
          <w:rFonts w:cs="Times New Roman"/>
          <w:sz w:val="24"/>
          <w:szCs w:val="24"/>
        </w:rPr>
      </w:pPr>
      <w:r>
        <w:rPr>
          <w:rFonts w:cs="Times New Roman"/>
          <w:sz w:val="24"/>
          <w:szCs w:val="24"/>
        </w:rPr>
        <w:t>Выявлено несоответствие условий заключенных договоров об оказании платных услуг, Положению «О предпринимательской и иной приносящей доход деятельности» в части срока внесения платы за предоставленные услуги и в части оплаты за дни непосещения.</w:t>
      </w:r>
    </w:p>
    <w:p w14:paraId="38AB4DBA" w14:textId="77777777" w:rsidR="001B3A05" w:rsidRDefault="001B3A05" w:rsidP="001B3A05">
      <w:pPr>
        <w:ind w:firstLine="709"/>
        <w:rPr>
          <w:rFonts w:cs="Times New Roman"/>
          <w:sz w:val="24"/>
          <w:szCs w:val="24"/>
        </w:rPr>
      </w:pPr>
      <w:r>
        <w:rPr>
          <w:rFonts w:cs="Times New Roman"/>
          <w:sz w:val="24"/>
          <w:szCs w:val="24"/>
        </w:rPr>
        <w:t xml:space="preserve">Проверкой предоставления бесплатного питания установлен факт осуществление расходов </w:t>
      </w:r>
      <w:r>
        <w:rPr>
          <w:rFonts w:cs="Times New Roman"/>
          <w:bCs/>
          <w:sz w:val="24"/>
          <w:szCs w:val="24"/>
        </w:rPr>
        <w:t>на питание обучающегося</w:t>
      </w:r>
      <w:r>
        <w:rPr>
          <w:rFonts w:cs="Times New Roman"/>
          <w:sz w:val="24"/>
          <w:szCs w:val="24"/>
        </w:rPr>
        <w:t>, отсутствующего в образовательной организации.</w:t>
      </w:r>
    </w:p>
    <w:p w14:paraId="1ED19E7B" w14:textId="77777777" w:rsidR="001B3A05" w:rsidRDefault="001B3A05" w:rsidP="001B3A05">
      <w:pPr>
        <w:ind w:firstLine="709"/>
        <w:rPr>
          <w:rFonts w:cs="Times New Roman"/>
          <w:sz w:val="24"/>
          <w:szCs w:val="24"/>
        </w:rPr>
      </w:pPr>
      <w:r>
        <w:rPr>
          <w:rFonts w:cs="Times New Roman"/>
          <w:sz w:val="24"/>
          <w:szCs w:val="24"/>
        </w:rPr>
        <w:t xml:space="preserve">При проверке использования имущества установлен случай </w:t>
      </w:r>
      <w:r>
        <w:rPr>
          <w:rFonts w:cs="Times New Roman"/>
          <w:bCs/>
          <w:sz w:val="24"/>
          <w:szCs w:val="24"/>
        </w:rPr>
        <w:t>передачи в безвозмездное пользование</w:t>
      </w:r>
      <w:r>
        <w:rPr>
          <w:rFonts w:cs="Times New Roman"/>
          <w:sz w:val="24"/>
          <w:szCs w:val="24"/>
        </w:rPr>
        <w:t xml:space="preserve"> части здания школы без согласия Управления образования, и согласования на совершение сделки Комитетом по управлению имуществом, а так же, имеет место факт неверного указания</w:t>
      </w:r>
      <w:r>
        <w:rPr>
          <w:rFonts w:cs="Times New Roman"/>
          <w:bCs/>
          <w:sz w:val="24"/>
          <w:szCs w:val="24"/>
        </w:rPr>
        <w:t xml:space="preserve"> в договоре аренды имущества </w:t>
      </w:r>
      <w:r>
        <w:rPr>
          <w:rFonts w:cs="Times New Roman"/>
          <w:sz w:val="24"/>
          <w:szCs w:val="24"/>
        </w:rPr>
        <w:t xml:space="preserve">сроков внесения арендной платы. </w:t>
      </w:r>
    </w:p>
    <w:p w14:paraId="6AB99A37" w14:textId="77777777" w:rsidR="001B3A05" w:rsidRDefault="001B3A05" w:rsidP="001B3A05">
      <w:pPr>
        <w:ind w:firstLine="709"/>
        <w:rPr>
          <w:rFonts w:cs="Times New Roman"/>
          <w:sz w:val="24"/>
          <w:szCs w:val="24"/>
        </w:rPr>
      </w:pPr>
      <w:r>
        <w:rPr>
          <w:rFonts w:cs="Times New Roman"/>
          <w:sz w:val="24"/>
          <w:szCs w:val="24"/>
        </w:rPr>
        <w:t xml:space="preserve">Проверкой ведения бухгалтерского учета установлено, что в результате не предоставления первичных учетных документов в централизованную бухгалтерию, на забалансовом счете 26 «Имущество, переданное в безвозмездное пользование» не учтены данные о переданном </w:t>
      </w:r>
      <w:r>
        <w:rPr>
          <w:rFonts w:cs="Times New Roman"/>
          <w:bCs/>
          <w:sz w:val="24"/>
          <w:szCs w:val="24"/>
        </w:rPr>
        <w:t>в безвозмездное пользование имущества</w:t>
      </w:r>
      <w:r>
        <w:rPr>
          <w:rFonts w:cs="Times New Roman"/>
          <w:sz w:val="24"/>
          <w:szCs w:val="24"/>
        </w:rPr>
        <w:t>.</w:t>
      </w:r>
    </w:p>
    <w:p w14:paraId="6D5E1F65" w14:textId="77777777" w:rsidR="001B3A05" w:rsidRDefault="001B3A05" w:rsidP="001B3A05">
      <w:pPr>
        <w:ind w:firstLine="709"/>
        <w:rPr>
          <w:rFonts w:cs="Times New Roman"/>
          <w:sz w:val="24"/>
          <w:szCs w:val="24"/>
        </w:rPr>
      </w:pPr>
      <w:r>
        <w:rPr>
          <w:rFonts w:cs="Times New Roman"/>
          <w:sz w:val="24"/>
          <w:szCs w:val="24"/>
        </w:rPr>
        <w:t xml:space="preserve">При проверке </w:t>
      </w:r>
      <w:r>
        <w:rPr>
          <w:rFonts w:cs="Times New Roman"/>
          <w:bCs/>
          <w:sz w:val="24"/>
          <w:szCs w:val="24"/>
        </w:rPr>
        <w:t>основных средств</w:t>
      </w:r>
      <w:r>
        <w:rPr>
          <w:rFonts w:cs="Times New Roman"/>
          <w:sz w:val="24"/>
          <w:szCs w:val="24"/>
        </w:rPr>
        <w:t xml:space="preserve"> выявлено имущество, не используемое в деятельности Учреждения, на отдельных объектах основных средств отсутствуют инвентарные номера, установлены нарушения при заполнении инвентарных карточек и другие нарушения.</w:t>
      </w:r>
    </w:p>
    <w:p w14:paraId="4EE769B7" w14:textId="77777777" w:rsidR="001B3A05" w:rsidRDefault="001B3A05" w:rsidP="001B3A05">
      <w:pPr>
        <w:ind w:firstLine="709"/>
        <w:rPr>
          <w:rFonts w:cs="Times New Roman"/>
          <w:sz w:val="24"/>
          <w:szCs w:val="24"/>
        </w:rPr>
      </w:pPr>
      <w:r>
        <w:rPr>
          <w:rFonts w:cs="Times New Roman"/>
          <w:sz w:val="24"/>
          <w:szCs w:val="24"/>
        </w:rPr>
        <w:lastRenderedPageBreak/>
        <w:t xml:space="preserve">По результатам проверки вынесены представления в адрес Учреждения и Управления образования с предложениями о принятии соответствующих мер по устранению выявленных нарушений, направлены Отчеты в Благовещенскую городскую Думу и мэру города, в Комитет по управлению имуществом направлена информация для принятия мер в отношении неиспользуемого в деятельности учреждения имущества </w:t>
      </w:r>
    </w:p>
    <w:p w14:paraId="1ECF6D6B" w14:textId="77777777" w:rsidR="001B3A05" w:rsidRDefault="001B3A05" w:rsidP="001B3A05">
      <w:pPr>
        <w:ind w:firstLine="709"/>
        <w:rPr>
          <w:rFonts w:cs="Times New Roman"/>
          <w:sz w:val="24"/>
          <w:szCs w:val="24"/>
        </w:rPr>
      </w:pPr>
      <w:r>
        <w:rPr>
          <w:rFonts w:cs="Times New Roman"/>
          <w:sz w:val="24"/>
          <w:szCs w:val="24"/>
        </w:rPr>
        <w:t>По факту необеспечения выполнения муниципального задания в отношении директора учреждения, составлен административный протокол, материалы направлены в мировой суд.</w:t>
      </w:r>
    </w:p>
    <w:p w14:paraId="16A576D8" w14:textId="77777777" w:rsidR="001B3A05" w:rsidRDefault="001B3A05" w:rsidP="001B3A05">
      <w:pPr>
        <w:ind w:firstLine="709"/>
        <w:rPr>
          <w:rFonts w:cs="Times New Roman"/>
          <w:sz w:val="24"/>
          <w:szCs w:val="24"/>
        </w:rPr>
      </w:pPr>
      <w:r>
        <w:rPr>
          <w:rFonts w:cs="Times New Roman"/>
          <w:sz w:val="24"/>
          <w:szCs w:val="24"/>
        </w:rPr>
        <w:t>По выявленному факту оформления трудовых договоров в трех учреждениях материалы проверки направлены в прокуратуру   г. Благовещенска, для привлечения виновных лиц к установленной законом ответственности.</w:t>
      </w:r>
    </w:p>
    <w:p w14:paraId="64CCEF31" w14:textId="77777777" w:rsidR="001B3A05" w:rsidRDefault="001B3A05" w:rsidP="001B3A05">
      <w:pPr>
        <w:ind w:firstLine="709"/>
        <w:rPr>
          <w:rFonts w:cs="Times New Roman"/>
          <w:sz w:val="24"/>
          <w:szCs w:val="24"/>
        </w:rPr>
      </w:pPr>
      <w:r>
        <w:rPr>
          <w:rFonts w:cs="Times New Roman"/>
          <w:sz w:val="24"/>
          <w:szCs w:val="24"/>
        </w:rPr>
        <w:t>Согласно предоставленной информация об исполнении представлений были приняты следующие меры по устранению выявленных нарушений:</w:t>
      </w:r>
    </w:p>
    <w:p w14:paraId="250129E2" w14:textId="77777777" w:rsidR="001B3A05" w:rsidRDefault="001B3A05" w:rsidP="001B3A05">
      <w:pPr>
        <w:ind w:firstLine="709"/>
        <w:rPr>
          <w:rFonts w:cs="Times New Roman"/>
          <w:sz w:val="24"/>
          <w:szCs w:val="24"/>
        </w:rPr>
      </w:pPr>
      <w:r>
        <w:rPr>
          <w:rFonts w:cs="Times New Roman"/>
          <w:sz w:val="24"/>
          <w:szCs w:val="24"/>
        </w:rPr>
        <w:t xml:space="preserve">Учреждением: приняты меры к внесению изменений в Устав Учреждения, Коллективный договор, договоры об образовании по платным программам, трудовые договоры; Устав Учреждения размещен на сайте </w:t>
      </w:r>
      <w:hyperlink r:id="rId4" w:history="1">
        <w:r>
          <w:rPr>
            <w:rStyle w:val="a3"/>
            <w:rFonts w:cs="Times New Roman"/>
            <w:color w:val="auto"/>
            <w:sz w:val="24"/>
            <w:szCs w:val="24"/>
            <w:u w:val="none"/>
          </w:rPr>
          <w:t>www.bus.gov.ru</w:t>
        </w:r>
      </w:hyperlink>
      <w:r>
        <w:rPr>
          <w:rFonts w:cs="Times New Roman"/>
          <w:sz w:val="24"/>
          <w:szCs w:val="24"/>
        </w:rPr>
        <w:t>; утвержден лимит кассы; приняты меры к возврату необоснованно произведенных расходов на питание, средств субсидии на выполнение муниципального задания; в договор аренды внесены изменения; приняты меры по устранению нарушений бухгалтерского учета; </w:t>
      </w:r>
    </w:p>
    <w:p w14:paraId="38B078FA" w14:textId="77777777" w:rsidR="001B3A05" w:rsidRDefault="001B3A05" w:rsidP="001B3A05">
      <w:pPr>
        <w:ind w:firstLine="709"/>
        <w:rPr>
          <w:rFonts w:cs="Times New Roman"/>
          <w:sz w:val="24"/>
          <w:szCs w:val="24"/>
        </w:rPr>
      </w:pPr>
      <w:r>
        <w:rPr>
          <w:rFonts w:cs="Times New Roman"/>
          <w:sz w:val="24"/>
          <w:szCs w:val="24"/>
        </w:rPr>
        <w:t>Управлением образования: приняты меры по приведению Устава Учреждения в соответствие нормам действующего законодательства; внесены изменения в трудовой договор, заключенный с директором Учреждения. </w:t>
      </w:r>
    </w:p>
    <w:p w14:paraId="651DD94C" w14:textId="77777777" w:rsidR="001B3A05" w:rsidRDefault="001B3A05" w:rsidP="001B3A05">
      <w:pPr>
        <w:ind w:firstLine="709"/>
        <w:rPr>
          <w:rFonts w:cs="Times New Roman"/>
          <w:sz w:val="24"/>
          <w:szCs w:val="24"/>
        </w:rPr>
      </w:pPr>
      <w:r>
        <w:rPr>
          <w:rFonts w:cs="Times New Roman"/>
          <w:sz w:val="24"/>
          <w:szCs w:val="24"/>
        </w:rPr>
        <w:t>К дисциплинарной ответственности привлечено должностное лицо и 3 сотрудника Учреждения. </w:t>
      </w:r>
    </w:p>
    <w:p w14:paraId="7EFA277F" w14:textId="77777777" w:rsidR="003F063C" w:rsidRDefault="003F063C"/>
    <w:sectPr w:rsidR="003F0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00"/>
    <w:rsid w:val="001B3A05"/>
    <w:rsid w:val="003F063C"/>
    <w:rsid w:val="00C9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A8AD4-B6C7-4674-AF24-5844DA36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A05"/>
    <w:pPr>
      <w:spacing w:after="0" w:line="240" w:lineRule="auto"/>
      <w:ind w:firstLine="561"/>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3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2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2024-12-05T01:29:00Z</dcterms:created>
  <dcterms:modified xsi:type="dcterms:W3CDTF">2024-12-05T01:30:00Z</dcterms:modified>
</cp:coreProperties>
</file>